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30" w:rsidRDefault="00787430" w:rsidP="00787430">
      <w:pPr>
        <w:spacing w:line="240" w:lineRule="auto"/>
        <w:jc w:val="both"/>
        <w:rPr>
          <w:rFonts w:ascii="Times New Roman" w:hAnsi="Times New Roman" w:cs="Times New Roman"/>
          <w:i/>
          <w:lang w:val="en-GB"/>
        </w:rPr>
      </w:pPr>
    </w:p>
    <w:p w:rsidR="00787430" w:rsidRDefault="00787430" w:rsidP="00787430">
      <w:pPr>
        <w:spacing w:after="120" w:line="240" w:lineRule="auto"/>
        <w:jc w:val="both"/>
        <w:rPr>
          <w:rFonts w:ascii="Times New Roman" w:hAnsi="Times New Roman" w:cs="Times New Roman"/>
          <w:b/>
          <w:bCs/>
          <w:lang w:val="en-GB"/>
        </w:rPr>
      </w:pPr>
      <w:r w:rsidRPr="00051341">
        <w:rPr>
          <w:rFonts w:ascii="Times New Roman" w:hAnsi="Times New Roman" w:cs="Times New Roman"/>
          <w:b/>
          <w:bCs/>
          <w:lang w:val="en-GB"/>
        </w:rPr>
        <w:t xml:space="preserve">Smart Public Contract Register </w:t>
      </w:r>
    </w:p>
    <w:p w:rsidR="00787430" w:rsidRDefault="00787430" w:rsidP="00787430">
      <w:pPr>
        <w:spacing w:after="120" w:line="240" w:lineRule="auto"/>
        <w:jc w:val="both"/>
        <w:rPr>
          <w:rFonts w:ascii="Times New Roman" w:hAnsi="Times New Roman" w:cs="Times New Roman"/>
          <w:b/>
          <w:bCs/>
          <w:lang w:val="en-GB"/>
        </w:rPr>
      </w:pPr>
      <w:r w:rsidRPr="00051341">
        <w:rPr>
          <w:rFonts w:ascii="Times New Roman" w:hAnsi="Times New Roman" w:cs="Times New Roman"/>
          <w:b/>
          <w:bCs/>
          <w:lang w:val="en-GB"/>
        </w:rPr>
        <w:t>Empower</w:t>
      </w:r>
      <w:r>
        <w:rPr>
          <w:rFonts w:ascii="Times New Roman" w:hAnsi="Times New Roman" w:cs="Times New Roman"/>
          <w:b/>
          <w:bCs/>
          <w:lang w:val="en-GB"/>
        </w:rPr>
        <w:t xml:space="preserve">ing </w:t>
      </w:r>
      <w:r w:rsidRPr="00051341">
        <w:rPr>
          <w:rFonts w:ascii="Times New Roman" w:hAnsi="Times New Roman" w:cs="Times New Roman"/>
          <w:b/>
          <w:bCs/>
          <w:lang w:val="en-GB"/>
        </w:rPr>
        <w:t>Public Procurement Statistical Reporting</w:t>
      </w:r>
      <w:r w:rsidRPr="00787430">
        <w:rPr>
          <w:rFonts w:ascii="Times New Roman" w:hAnsi="Times New Roman" w:cs="Times New Roman"/>
          <w:b/>
          <w:bCs/>
          <w:lang w:val="en-GB"/>
        </w:rPr>
        <w:t xml:space="preserve">, </w:t>
      </w:r>
      <w:r w:rsidRPr="00051341">
        <w:rPr>
          <w:rFonts w:ascii="Times New Roman" w:hAnsi="Times New Roman" w:cs="Times New Roman"/>
          <w:b/>
          <w:bCs/>
          <w:lang w:val="en-GB"/>
        </w:rPr>
        <w:t>Market Analysis and</w:t>
      </w:r>
      <w:r>
        <w:rPr>
          <w:rFonts w:ascii="Times New Roman" w:hAnsi="Times New Roman" w:cs="Times New Roman"/>
          <w:b/>
          <w:bCs/>
          <w:lang w:val="en-GB"/>
        </w:rPr>
        <w:t xml:space="preserve"> Reporting</w:t>
      </w:r>
    </w:p>
    <w:p w:rsidR="00787430" w:rsidRDefault="00787430" w:rsidP="00787430">
      <w:pPr>
        <w:spacing w:line="240" w:lineRule="auto"/>
        <w:jc w:val="both"/>
        <w:rPr>
          <w:rFonts w:ascii="Times New Roman" w:hAnsi="Times New Roman" w:cs="Times New Roman"/>
          <w:b/>
          <w:bCs/>
          <w:lang w:val="en-GB"/>
        </w:rPr>
      </w:pPr>
    </w:p>
    <w:p w:rsidR="00787430" w:rsidRDefault="00787430" w:rsidP="00787430">
      <w:pPr>
        <w:spacing w:line="240" w:lineRule="auto"/>
        <w:jc w:val="both"/>
        <w:rPr>
          <w:rFonts w:ascii="Times New Roman" w:hAnsi="Times New Roman" w:cs="Times New Roman"/>
          <w:b/>
          <w:bCs/>
          <w:lang w:val="en-GB"/>
        </w:rPr>
      </w:pPr>
      <w:r w:rsidRPr="00787430">
        <w:rPr>
          <w:rFonts w:ascii="Times New Roman" w:hAnsi="Times New Roman" w:cs="Times New Roman"/>
          <w:b/>
          <w:bCs/>
          <w:lang w:val="en-GB"/>
        </w:rPr>
        <w:t xml:space="preserve">Pilot Scenario </w:t>
      </w:r>
      <w:r w:rsidR="00F500EF">
        <w:rPr>
          <w:rFonts w:ascii="Times New Roman" w:hAnsi="Times New Roman" w:cs="Times New Roman"/>
          <w:b/>
          <w:bCs/>
          <w:lang w:val="en-GB"/>
        </w:rPr>
        <w:t>2</w:t>
      </w:r>
      <w:r w:rsidRPr="00787430">
        <w:rPr>
          <w:rFonts w:ascii="Times New Roman" w:hAnsi="Times New Roman" w:cs="Times New Roman"/>
          <w:b/>
          <w:bCs/>
          <w:lang w:val="en-GB"/>
        </w:rPr>
        <w:t xml:space="preserve"> – </w:t>
      </w:r>
      <w:r w:rsidR="00F500EF">
        <w:rPr>
          <w:rFonts w:ascii="Times New Roman" w:hAnsi="Times New Roman" w:cs="Times New Roman"/>
          <w:b/>
          <w:bCs/>
          <w:lang w:val="en-GB"/>
        </w:rPr>
        <w:t xml:space="preserve">Poland </w:t>
      </w:r>
      <w:r w:rsidR="00226B93">
        <w:rPr>
          <w:rFonts w:ascii="Times New Roman" w:hAnsi="Times New Roman" w:cs="Times New Roman"/>
          <w:b/>
          <w:bCs/>
          <w:lang w:val="en-GB"/>
        </w:rPr>
        <w:t>–</w:t>
      </w:r>
      <w:r w:rsidR="00F500EF">
        <w:rPr>
          <w:rFonts w:ascii="Times New Roman" w:hAnsi="Times New Roman" w:cs="Times New Roman"/>
          <w:b/>
          <w:bCs/>
          <w:lang w:val="en-GB"/>
        </w:rPr>
        <w:t xml:space="preserve"> </w:t>
      </w:r>
      <w:r w:rsidR="00F500EF" w:rsidRPr="00F500EF">
        <w:rPr>
          <w:rFonts w:ascii="Times New Roman" w:hAnsi="Times New Roman" w:cs="Times New Roman"/>
          <w:b/>
          <w:bCs/>
          <w:lang w:val="en-GB"/>
        </w:rPr>
        <w:t xml:space="preserve">Implementation of the OCDS API for integration and consolidation of public procurement data </w:t>
      </w:r>
      <w:r w:rsidRPr="00787430">
        <w:rPr>
          <w:rFonts w:ascii="Times New Roman" w:hAnsi="Times New Roman" w:cs="Times New Roman"/>
          <w:b/>
          <w:bCs/>
          <w:lang w:val="en-GB"/>
        </w:rPr>
        <w:t>from</w:t>
      </w:r>
      <w:r w:rsidR="00F500EF">
        <w:rPr>
          <w:rFonts w:ascii="Times New Roman" w:hAnsi="Times New Roman" w:cs="Times New Roman"/>
          <w:b/>
          <w:bCs/>
          <w:lang w:val="en-GB"/>
        </w:rPr>
        <w:t xml:space="preserve"> several commercial </w:t>
      </w:r>
      <w:r w:rsidRPr="00787430">
        <w:rPr>
          <w:rFonts w:ascii="Times New Roman" w:hAnsi="Times New Roman" w:cs="Times New Roman"/>
          <w:b/>
          <w:bCs/>
          <w:lang w:val="en-GB"/>
        </w:rPr>
        <w:t>e-Procurement system</w:t>
      </w:r>
      <w:r w:rsidR="00F500EF">
        <w:rPr>
          <w:rFonts w:ascii="Times New Roman" w:hAnsi="Times New Roman" w:cs="Times New Roman"/>
          <w:b/>
          <w:bCs/>
          <w:lang w:val="en-GB"/>
        </w:rPr>
        <w:t>s</w:t>
      </w:r>
      <w:r w:rsidRPr="00787430">
        <w:rPr>
          <w:rFonts w:ascii="Times New Roman" w:hAnsi="Times New Roman" w:cs="Times New Roman"/>
          <w:b/>
          <w:bCs/>
          <w:lang w:val="en-GB"/>
        </w:rPr>
        <w:t xml:space="preserve"> </w:t>
      </w:r>
      <w:r w:rsidR="00351463">
        <w:rPr>
          <w:rFonts w:ascii="Times New Roman" w:hAnsi="Times New Roman" w:cs="Times New Roman"/>
          <w:b/>
          <w:bCs/>
          <w:lang w:val="en-GB"/>
        </w:rPr>
        <w:t xml:space="preserve">and government databases </w:t>
      </w:r>
      <w:r w:rsidRPr="00787430">
        <w:rPr>
          <w:rFonts w:ascii="Times New Roman" w:hAnsi="Times New Roman" w:cs="Times New Roman"/>
          <w:b/>
          <w:bCs/>
          <w:lang w:val="en-GB"/>
        </w:rPr>
        <w:t xml:space="preserve">to </w:t>
      </w:r>
      <w:r w:rsidR="00F500EF">
        <w:rPr>
          <w:rFonts w:ascii="Times New Roman" w:hAnsi="Times New Roman" w:cs="Times New Roman"/>
          <w:b/>
          <w:bCs/>
          <w:lang w:val="en-GB"/>
        </w:rPr>
        <w:t xml:space="preserve">create a </w:t>
      </w:r>
      <w:r w:rsidR="00351463">
        <w:rPr>
          <w:rFonts w:ascii="Times New Roman" w:hAnsi="Times New Roman" w:cs="Times New Roman"/>
          <w:b/>
          <w:bCs/>
          <w:lang w:val="en-GB"/>
        </w:rPr>
        <w:t>‘</w:t>
      </w:r>
      <w:r w:rsidR="00F500EF">
        <w:rPr>
          <w:rFonts w:ascii="Times New Roman" w:hAnsi="Times New Roman" w:cs="Times New Roman"/>
          <w:b/>
          <w:bCs/>
          <w:lang w:val="en-GB"/>
        </w:rPr>
        <w:t>single</w:t>
      </w:r>
      <w:r w:rsidR="00351463">
        <w:rPr>
          <w:rFonts w:ascii="Times New Roman" w:hAnsi="Times New Roman" w:cs="Times New Roman"/>
          <w:b/>
          <w:bCs/>
          <w:lang w:val="en-GB"/>
        </w:rPr>
        <w:t xml:space="preserve"> window’</w:t>
      </w:r>
      <w:bookmarkStart w:id="0" w:name="_GoBack"/>
      <w:bookmarkEnd w:id="0"/>
      <w:r w:rsidR="00F500EF">
        <w:rPr>
          <w:rFonts w:ascii="Times New Roman" w:hAnsi="Times New Roman" w:cs="Times New Roman"/>
          <w:b/>
          <w:bCs/>
          <w:lang w:val="en-GB"/>
        </w:rPr>
        <w:t xml:space="preserve"> </w:t>
      </w:r>
      <w:r w:rsidRPr="00787430">
        <w:rPr>
          <w:rFonts w:ascii="Times New Roman" w:hAnsi="Times New Roman" w:cs="Times New Roman"/>
          <w:b/>
          <w:bCs/>
          <w:lang w:val="en-GB"/>
        </w:rPr>
        <w:t>OCDS</w:t>
      </w:r>
      <w:r w:rsidR="007729BF">
        <w:rPr>
          <w:rFonts w:ascii="Times New Roman" w:hAnsi="Times New Roman" w:cs="Times New Roman"/>
          <w:b/>
          <w:bCs/>
          <w:lang w:val="en-GB"/>
        </w:rPr>
        <w:t xml:space="preserve">-based </w:t>
      </w:r>
      <w:r w:rsidRPr="00787430">
        <w:rPr>
          <w:rFonts w:ascii="Times New Roman" w:hAnsi="Times New Roman" w:cs="Times New Roman"/>
          <w:b/>
          <w:bCs/>
          <w:lang w:val="en-GB"/>
        </w:rPr>
        <w:t xml:space="preserve">smart public contract register </w:t>
      </w:r>
    </w:p>
    <w:p w:rsidR="00787430" w:rsidRPr="00051341" w:rsidRDefault="00787430" w:rsidP="00787430">
      <w:pPr>
        <w:pStyle w:val="Heading4"/>
        <w:spacing w:after="200"/>
        <w:ind w:firstLine="720"/>
        <w:rPr>
          <w:rFonts w:ascii="Times New Roman" w:hAnsi="Times New Roman" w:cs="Times New Roman"/>
        </w:rPr>
      </w:pPr>
      <w:r w:rsidRPr="00051341">
        <w:rPr>
          <w:rFonts w:ascii="Times New Roman" w:hAnsi="Times New Roman" w:cs="Times New Roman"/>
          <w:lang w:val="en-GB"/>
        </w:rPr>
        <w:t xml:space="preserve">Inception Phase </w:t>
      </w:r>
    </w:p>
    <w:tbl>
      <w:tblPr>
        <w:tblW w:w="9214" w:type="dxa"/>
        <w:jc w:val="center"/>
        <w:tblBorders>
          <w:top w:val="single" w:sz="4" w:space="0" w:color="9AAE04"/>
          <w:left w:val="single" w:sz="4" w:space="0" w:color="9AAE04"/>
          <w:bottom w:val="single" w:sz="4" w:space="0" w:color="9AAE04"/>
          <w:right w:val="single" w:sz="4" w:space="0" w:color="9AAE04"/>
          <w:insideH w:val="single" w:sz="4" w:space="0" w:color="9AAE04"/>
          <w:insideV w:val="single" w:sz="4" w:space="0" w:color="9AAE04"/>
        </w:tblBorders>
        <w:tblLayout w:type="fixed"/>
        <w:tblLook w:val="0400" w:firstRow="0" w:lastRow="0" w:firstColumn="0" w:lastColumn="0" w:noHBand="0" w:noVBand="1"/>
      </w:tblPr>
      <w:tblGrid>
        <w:gridCol w:w="1418"/>
        <w:gridCol w:w="5752"/>
        <w:gridCol w:w="1022"/>
        <w:gridCol w:w="1022"/>
      </w:tblGrid>
      <w:tr w:rsidR="00787430" w:rsidRPr="00051341" w:rsidTr="00412C7C">
        <w:trPr>
          <w:jc w:val="center"/>
        </w:trPr>
        <w:tc>
          <w:tcPr>
            <w:tcW w:w="1418"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Description</w:t>
            </w:r>
          </w:p>
        </w:tc>
        <w:tc>
          <w:tcPr>
            <w:tcW w:w="7796" w:type="dxa"/>
            <w:gridSpan w:val="3"/>
          </w:tcPr>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The inception phase will facilitate the initiation of the project and the proper coordination between stakeholders and experts involved.</w:t>
            </w:r>
          </w:p>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 xml:space="preserve">A kick-off meeting will take place to establish and agree with the EBRD Operation Leader (OL), the EBRD team and the </w:t>
            </w:r>
            <w:r>
              <w:rPr>
                <w:rFonts w:ascii="Times New Roman" w:hAnsi="Times New Roman" w:cs="Times New Roman"/>
                <w:sz w:val="18"/>
                <w:szCs w:val="18"/>
              </w:rPr>
              <w:t xml:space="preserve">government </w:t>
            </w:r>
            <w:r w:rsidRPr="00051341">
              <w:rPr>
                <w:rFonts w:ascii="Times New Roman" w:hAnsi="Times New Roman" w:cs="Times New Roman"/>
                <w:sz w:val="18"/>
                <w:szCs w:val="18"/>
              </w:rPr>
              <w:t xml:space="preserve">counterparts the main aspects of the pilot project. </w:t>
            </w:r>
          </w:p>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The following sub-activities will be carried out:</w:t>
            </w:r>
          </w:p>
          <w:p w:rsidR="00787430" w:rsidRPr="00051341" w:rsidRDefault="00787430" w:rsidP="00787430">
            <w:pPr>
              <w:numPr>
                <w:ilvl w:val="0"/>
                <w:numId w:val="2"/>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Set-up and introduce the EBRD team, project team as well as the Project Coordinator</w:t>
            </w:r>
          </w:p>
          <w:p w:rsidR="00787430" w:rsidRPr="00051341" w:rsidRDefault="00787430" w:rsidP="00787430">
            <w:pPr>
              <w:numPr>
                <w:ilvl w:val="0"/>
                <w:numId w:val="2"/>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Identify government representatives and other relevant stakeholders;</w:t>
            </w:r>
          </w:p>
          <w:p w:rsidR="00787430" w:rsidRPr="00051341" w:rsidRDefault="00787430" w:rsidP="00787430">
            <w:pPr>
              <w:numPr>
                <w:ilvl w:val="0"/>
                <w:numId w:val="2"/>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Establish the project management rules, the meetings schedule and other coordination mechanisms;</w:t>
            </w:r>
          </w:p>
          <w:p w:rsidR="00787430" w:rsidRPr="00051341" w:rsidRDefault="00787430" w:rsidP="00787430">
            <w:pPr>
              <w:numPr>
                <w:ilvl w:val="0"/>
                <w:numId w:val="2"/>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Prepare and carry out the kick-off workshop;</w:t>
            </w:r>
          </w:p>
          <w:p w:rsidR="00787430" w:rsidRPr="00051341" w:rsidRDefault="00787430" w:rsidP="00787430">
            <w:pPr>
              <w:numPr>
                <w:ilvl w:val="0"/>
                <w:numId w:val="2"/>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Review and define a final version of the work plan for conceptual stage.</w:t>
            </w:r>
          </w:p>
        </w:tc>
      </w:tr>
      <w:tr w:rsidR="00787430" w:rsidRPr="00051341" w:rsidTr="00412C7C">
        <w:trPr>
          <w:jc w:val="center"/>
        </w:trPr>
        <w:tc>
          <w:tcPr>
            <w:tcW w:w="1418"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Deliverable/s</w:t>
            </w:r>
          </w:p>
        </w:tc>
        <w:tc>
          <w:tcPr>
            <w:tcW w:w="7796" w:type="dxa"/>
            <w:gridSpan w:val="3"/>
          </w:tcPr>
          <w:p w:rsidR="00787430" w:rsidRPr="00051341" w:rsidRDefault="00787430" w:rsidP="00787430">
            <w:pPr>
              <w:numPr>
                <w:ilvl w:val="0"/>
                <w:numId w:val="1"/>
              </w:numPr>
              <w:pBdr>
                <w:top w:val="nil"/>
                <w:left w:val="nil"/>
                <w:bottom w:val="nil"/>
                <w:right w:val="nil"/>
                <w:between w:val="nil"/>
              </w:pBdr>
              <w:spacing w:before="60"/>
              <w:jc w:val="both"/>
              <w:rPr>
                <w:rFonts w:ascii="Times New Roman" w:hAnsi="Times New Roman" w:cs="Times New Roman"/>
                <w:sz w:val="18"/>
                <w:szCs w:val="18"/>
              </w:rPr>
            </w:pPr>
            <w:r w:rsidRPr="00051341">
              <w:rPr>
                <w:rFonts w:ascii="Times New Roman" w:eastAsia="Arial" w:hAnsi="Times New Roman" w:cs="Times New Roman"/>
                <w:color w:val="000000"/>
                <w:sz w:val="18"/>
                <w:szCs w:val="18"/>
              </w:rPr>
              <w:t>Inception Report</w:t>
            </w:r>
          </w:p>
        </w:tc>
      </w:tr>
      <w:tr w:rsidR="00787430" w:rsidRPr="00051341" w:rsidTr="00412C7C">
        <w:trPr>
          <w:jc w:val="center"/>
        </w:trPr>
        <w:tc>
          <w:tcPr>
            <w:tcW w:w="1418"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Key success factors</w:t>
            </w:r>
          </w:p>
        </w:tc>
        <w:tc>
          <w:tcPr>
            <w:tcW w:w="5752" w:type="dxa"/>
            <w:tcMar>
              <w:top w:w="113" w:type="dxa"/>
              <w:left w:w="70" w:type="dxa"/>
              <w:bottom w:w="113" w:type="dxa"/>
              <w:right w:w="70" w:type="dxa"/>
            </w:tcMar>
          </w:tcPr>
          <w:p w:rsidR="00787430" w:rsidRPr="00051341" w:rsidRDefault="00787430" w:rsidP="00787430">
            <w:pPr>
              <w:numPr>
                <w:ilvl w:val="0"/>
                <w:numId w:val="2"/>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 xml:space="preserve">Good coordination between participants </w:t>
            </w:r>
          </w:p>
          <w:p w:rsidR="00787430" w:rsidRPr="00051341" w:rsidRDefault="00787430" w:rsidP="00787430">
            <w:pPr>
              <w:numPr>
                <w:ilvl w:val="0"/>
                <w:numId w:val="2"/>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Ability to identify relevant information and stakeholders</w:t>
            </w:r>
          </w:p>
        </w:tc>
        <w:tc>
          <w:tcPr>
            <w:tcW w:w="1022"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Duration</w:t>
            </w:r>
          </w:p>
        </w:tc>
        <w:tc>
          <w:tcPr>
            <w:tcW w:w="1022" w:type="dxa"/>
            <w:tcMar>
              <w:top w:w="113" w:type="dxa"/>
              <w:left w:w="70" w:type="dxa"/>
              <w:bottom w:w="113" w:type="dxa"/>
              <w:right w:w="70" w:type="dxa"/>
            </w:tcMar>
            <w:vAlign w:val="center"/>
          </w:tcPr>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1 month</w:t>
            </w:r>
          </w:p>
        </w:tc>
      </w:tr>
      <w:tr w:rsidR="00787430" w:rsidRPr="00051341" w:rsidTr="00412C7C">
        <w:trPr>
          <w:jc w:val="center"/>
        </w:trPr>
        <w:tc>
          <w:tcPr>
            <w:tcW w:w="1418"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Approach to the activity</w:t>
            </w:r>
          </w:p>
        </w:tc>
        <w:tc>
          <w:tcPr>
            <w:tcW w:w="7796" w:type="dxa"/>
            <w:gridSpan w:val="3"/>
            <w:tcMar>
              <w:left w:w="108" w:type="dxa"/>
              <w:right w:w="108" w:type="dxa"/>
            </w:tcMar>
          </w:tcPr>
          <w:p w:rsidR="00787430" w:rsidRPr="00051341" w:rsidRDefault="00787430" w:rsidP="00787430">
            <w:pPr>
              <w:widowControl w:val="0"/>
              <w:numPr>
                <w:ilvl w:val="0"/>
                <w:numId w:val="1"/>
              </w:numPr>
              <w:spacing w:before="100" w:line="240" w:lineRule="auto"/>
              <w:rPr>
                <w:rFonts w:ascii="Times New Roman" w:hAnsi="Times New Roman" w:cs="Times New Roman"/>
                <w:sz w:val="18"/>
                <w:szCs w:val="18"/>
              </w:rPr>
            </w:pPr>
            <w:r w:rsidRPr="00051341">
              <w:rPr>
                <w:rFonts w:ascii="Times New Roman" w:hAnsi="Times New Roman" w:cs="Times New Roman"/>
                <w:sz w:val="18"/>
                <w:szCs w:val="18"/>
              </w:rPr>
              <w:t>All project team members will meet for the kick-off of the project. The kick-off meeting will cover the main aspects of the project and it will set up the organizational model based on the following activities and tasks that will be carried out:</w:t>
            </w:r>
          </w:p>
          <w:p w:rsidR="00787430" w:rsidRPr="00051341" w:rsidRDefault="00787430" w:rsidP="00787430">
            <w:pPr>
              <w:numPr>
                <w:ilvl w:val="1"/>
                <w:numId w:val="1"/>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Objectives and scope of the assignment;</w:t>
            </w:r>
          </w:p>
          <w:p w:rsidR="00787430" w:rsidRPr="00051341" w:rsidRDefault="00787430" w:rsidP="00787430">
            <w:pPr>
              <w:numPr>
                <w:ilvl w:val="1"/>
                <w:numId w:val="1"/>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Work Plan;</w:t>
            </w:r>
          </w:p>
          <w:p w:rsidR="00787430" w:rsidRPr="00051341" w:rsidRDefault="00787430" w:rsidP="00787430">
            <w:pPr>
              <w:numPr>
                <w:ilvl w:val="1"/>
                <w:numId w:val="1"/>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Methodology;</w:t>
            </w:r>
          </w:p>
          <w:p w:rsidR="00787430" w:rsidRDefault="00787430" w:rsidP="00787430">
            <w:pPr>
              <w:numPr>
                <w:ilvl w:val="1"/>
                <w:numId w:val="1"/>
              </w:numPr>
              <w:rPr>
                <w:rFonts w:ascii="Times New Roman" w:hAnsi="Times New Roman" w:cs="Times New Roman"/>
                <w:color w:val="000000"/>
                <w:sz w:val="18"/>
                <w:szCs w:val="18"/>
              </w:rPr>
            </w:pPr>
            <w:r w:rsidRPr="0073316F">
              <w:rPr>
                <w:rFonts w:ascii="Times New Roman" w:hAnsi="Times New Roman" w:cs="Times New Roman"/>
                <w:color w:val="000000"/>
                <w:sz w:val="18"/>
                <w:szCs w:val="18"/>
              </w:rPr>
              <w:t xml:space="preserve">Organization, members, roles, function and responsibilities of the parties </w:t>
            </w:r>
          </w:p>
          <w:p w:rsidR="00787430" w:rsidRPr="0073316F" w:rsidRDefault="00787430" w:rsidP="00787430">
            <w:pPr>
              <w:numPr>
                <w:ilvl w:val="1"/>
                <w:numId w:val="1"/>
              </w:numPr>
              <w:rPr>
                <w:rFonts w:ascii="Times New Roman" w:hAnsi="Times New Roman" w:cs="Times New Roman"/>
                <w:color w:val="000000"/>
                <w:sz w:val="18"/>
                <w:szCs w:val="18"/>
              </w:rPr>
            </w:pPr>
            <w:r w:rsidRPr="0073316F">
              <w:rPr>
                <w:rFonts w:ascii="Times New Roman" w:hAnsi="Times New Roman" w:cs="Times New Roman"/>
                <w:color w:val="000000"/>
                <w:sz w:val="18"/>
                <w:szCs w:val="18"/>
              </w:rPr>
              <w:t>Identification of stakeholders relevant to the project;</w:t>
            </w:r>
          </w:p>
          <w:p w:rsidR="00787430" w:rsidRPr="00051341" w:rsidRDefault="00787430" w:rsidP="00787430">
            <w:pPr>
              <w:numPr>
                <w:ilvl w:val="1"/>
                <w:numId w:val="1"/>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Relation Model and mechanism and rules of communication and coordination;</w:t>
            </w:r>
          </w:p>
          <w:p w:rsidR="00787430" w:rsidRPr="00051341" w:rsidRDefault="00787430" w:rsidP="00787430">
            <w:pPr>
              <w:numPr>
                <w:ilvl w:val="1"/>
                <w:numId w:val="1"/>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 xml:space="preserve">Risks and contingencies; </w:t>
            </w:r>
          </w:p>
          <w:p w:rsidR="00787430" w:rsidRPr="00051341" w:rsidRDefault="00787430" w:rsidP="00787430">
            <w:pPr>
              <w:numPr>
                <w:ilvl w:val="1"/>
                <w:numId w:val="1"/>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Mechanisms of control and follow up;</w:t>
            </w:r>
          </w:p>
          <w:p w:rsidR="00787430" w:rsidRPr="00051341" w:rsidRDefault="00787430" w:rsidP="00787430">
            <w:pPr>
              <w:numPr>
                <w:ilvl w:val="1"/>
                <w:numId w:val="1"/>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Establishment of the needed interviews calendar.</w:t>
            </w:r>
          </w:p>
          <w:p w:rsidR="00787430" w:rsidRPr="00051341" w:rsidRDefault="00787430" w:rsidP="00412C7C">
            <w:pPr>
              <w:jc w:val="both"/>
              <w:rPr>
                <w:rFonts w:ascii="Times New Roman" w:hAnsi="Times New Roman" w:cs="Times New Roman"/>
                <w:color w:val="000000"/>
                <w:sz w:val="18"/>
                <w:szCs w:val="18"/>
              </w:rPr>
            </w:pPr>
            <w:r w:rsidRPr="00051341">
              <w:rPr>
                <w:rFonts w:ascii="Times New Roman" w:hAnsi="Times New Roman" w:cs="Times New Roman"/>
                <w:color w:val="000000"/>
                <w:sz w:val="18"/>
                <w:szCs w:val="18"/>
              </w:rPr>
              <w:lastRenderedPageBreak/>
              <w:t xml:space="preserve">Within 30 days of the pilot project commencement date, the </w:t>
            </w:r>
            <w:r>
              <w:rPr>
                <w:rFonts w:ascii="Times New Roman" w:hAnsi="Times New Roman" w:cs="Times New Roman"/>
                <w:color w:val="000000"/>
                <w:sz w:val="18"/>
                <w:szCs w:val="18"/>
              </w:rPr>
              <w:t xml:space="preserve">TC </w:t>
            </w:r>
            <w:r w:rsidRPr="00051341">
              <w:rPr>
                <w:rFonts w:ascii="Times New Roman" w:hAnsi="Times New Roman" w:cs="Times New Roman"/>
                <w:color w:val="000000"/>
                <w:sz w:val="18"/>
                <w:szCs w:val="18"/>
              </w:rPr>
              <w:t xml:space="preserve">project team will prepare and submit to the provisional work plan and a schedule for the conceptual lab phase of the project, to be agreed with the national counterparts. In the case, the Inception Mission is scheduled only after 30 days since pilot project commencement date, specific Work Plan shall be prepared, according to </w:t>
            </w:r>
            <w:r>
              <w:rPr>
                <w:rFonts w:ascii="Times New Roman" w:hAnsi="Times New Roman" w:cs="Times New Roman"/>
                <w:color w:val="000000"/>
                <w:sz w:val="18"/>
                <w:szCs w:val="18"/>
              </w:rPr>
              <w:t xml:space="preserve">the EBRD </w:t>
            </w:r>
            <w:r w:rsidRPr="00051341">
              <w:rPr>
                <w:rFonts w:ascii="Times New Roman" w:hAnsi="Times New Roman" w:cs="Times New Roman"/>
                <w:color w:val="000000"/>
                <w:sz w:val="18"/>
                <w:szCs w:val="18"/>
              </w:rPr>
              <w:t>TC project management rules.</w:t>
            </w:r>
          </w:p>
        </w:tc>
      </w:tr>
      <w:tr w:rsidR="00787430" w:rsidRPr="00051341" w:rsidTr="00412C7C">
        <w:trPr>
          <w:trHeight w:val="300"/>
          <w:jc w:val="center"/>
        </w:trPr>
        <w:tc>
          <w:tcPr>
            <w:tcW w:w="1418"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lastRenderedPageBreak/>
              <w:t>Methodology</w:t>
            </w:r>
          </w:p>
        </w:tc>
        <w:tc>
          <w:tcPr>
            <w:tcW w:w="7796" w:type="dxa"/>
            <w:gridSpan w:val="3"/>
            <w:tcMar>
              <w:left w:w="108" w:type="dxa"/>
              <w:right w:w="108" w:type="dxa"/>
            </w:tcMar>
          </w:tcPr>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The EBRD methodology for the OCDS-based smart public contract register will be taken as baseline, and a Work Plan will be developed with each pilot country to reflect specifics of:</w:t>
            </w:r>
          </w:p>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a) local legislation on public procurement and open data;</w:t>
            </w:r>
          </w:p>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 xml:space="preserve">b) data availability in the local </w:t>
            </w:r>
            <w:r>
              <w:rPr>
                <w:rFonts w:ascii="Times New Roman" w:hAnsi="Times New Roman" w:cs="Times New Roman"/>
                <w:sz w:val="18"/>
                <w:szCs w:val="18"/>
              </w:rPr>
              <w:t xml:space="preserve">public procurement data sources, in particular the national-level eProcurement system, </w:t>
            </w:r>
            <w:r w:rsidRPr="00051341">
              <w:rPr>
                <w:rFonts w:ascii="Times New Roman" w:hAnsi="Times New Roman" w:cs="Times New Roman"/>
                <w:sz w:val="18"/>
                <w:szCs w:val="18"/>
              </w:rPr>
              <w:t>and</w:t>
            </w:r>
          </w:p>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c) decisions regarding technique for public procurement data collection;</w:t>
            </w:r>
          </w:p>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d) decisions regarding use of tools for data integration and consolidation and whether data warehousing is required.</w:t>
            </w:r>
          </w:p>
        </w:tc>
      </w:tr>
      <w:tr w:rsidR="00787430" w:rsidRPr="00051341" w:rsidTr="00412C7C">
        <w:trPr>
          <w:jc w:val="center"/>
        </w:trPr>
        <w:tc>
          <w:tcPr>
            <w:tcW w:w="1418"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Expected Results</w:t>
            </w:r>
          </w:p>
        </w:tc>
        <w:tc>
          <w:tcPr>
            <w:tcW w:w="7796" w:type="dxa"/>
            <w:gridSpan w:val="3"/>
            <w:tcMar>
              <w:left w:w="108" w:type="dxa"/>
              <w:right w:w="108" w:type="dxa"/>
            </w:tcMar>
          </w:tcPr>
          <w:p w:rsidR="00787430" w:rsidRPr="00051341" w:rsidRDefault="00787430" w:rsidP="00412C7C">
            <w:pPr>
              <w:rPr>
                <w:rFonts w:ascii="Times New Roman" w:hAnsi="Times New Roman" w:cs="Times New Roman"/>
                <w:sz w:val="18"/>
                <w:szCs w:val="18"/>
              </w:rPr>
            </w:pPr>
            <w:r w:rsidRPr="00051341">
              <w:rPr>
                <w:rFonts w:ascii="Times New Roman" w:hAnsi="Times New Roman" w:cs="Times New Roman"/>
                <w:sz w:val="18"/>
                <w:szCs w:val="18"/>
              </w:rPr>
              <w:t xml:space="preserve">The expected results of this activity is an Inception report establishing the reviewed work plan for the conceptual phase of the pilot project, reviewed final </w:t>
            </w:r>
            <w:r>
              <w:rPr>
                <w:rFonts w:ascii="Times New Roman" w:hAnsi="Times New Roman" w:cs="Times New Roman"/>
                <w:sz w:val="18"/>
                <w:szCs w:val="18"/>
              </w:rPr>
              <w:t xml:space="preserve">OCDS implementation </w:t>
            </w:r>
            <w:r w:rsidRPr="00051341">
              <w:rPr>
                <w:rFonts w:ascii="Times New Roman" w:hAnsi="Times New Roman" w:cs="Times New Roman"/>
                <w:sz w:val="18"/>
                <w:szCs w:val="18"/>
              </w:rPr>
              <w:t xml:space="preserve">methodology, reviewed project team, identification </w:t>
            </w:r>
            <w:r>
              <w:rPr>
                <w:rFonts w:ascii="Times New Roman" w:hAnsi="Times New Roman" w:cs="Times New Roman"/>
                <w:sz w:val="18"/>
                <w:szCs w:val="18"/>
              </w:rPr>
              <w:t xml:space="preserve">and engagement </w:t>
            </w:r>
            <w:r w:rsidRPr="00051341">
              <w:rPr>
                <w:rFonts w:ascii="Times New Roman" w:hAnsi="Times New Roman" w:cs="Times New Roman"/>
                <w:sz w:val="18"/>
                <w:szCs w:val="18"/>
              </w:rPr>
              <w:t xml:space="preserve">of </w:t>
            </w:r>
            <w:r>
              <w:rPr>
                <w:rFonts w:ascii="Times New Roman" w:hAnsi="Times New Roman" w:cs="Times New Roman"/>
                <w:sz w:val="18"/>
                <w:szCs w:val="18"/>
              </w:rPr>
              <w:t xml:space="preserve">all government counterparts and </w:t>
            </w:r>
            <w:r w:rsidRPr="00051341">
              <w:rPr>
                <w:rFonts w:ascii="Times New Roman" w:hAnsi="Times New Roman" w:cs="Times New Roman"/>
                <w:sz w:val="18"/>
                <w:szCs w:val="18"/>
              </w:rPr>
              <w:t>stakeholders involved, and establishing the necessary coordination and reporting mechanisms.</w:t>
            </w:r>
          </w:p>
        </w:tc>
      </w:tr>
    </w:tbl>
    <w:p w:rsidR="00787430" w:rsidRPr="00051341" w:rsidRDefault="00787430" w:rsidP="00787430">
      <w:pPr>
        <w:spacing w:line="240" w:lineRule="auto"/>
        <w:jc w:val="both"/>
        <w:rPr>
          <w:rFonts w:ascii="Times New Roman" w:hAnsi="Times New Roman" w:cs="Times New Roman"/>
        </w:rPr>
      </w:pPr>
    </w:p>
    <w:p w:rsidR="00787430" w:rsidRPr="00051341" w:rsidRDefault="00787430" w:rsidP="00787430">
      <w:pPr>
        <w:pStyle w:val="Heading4"/>
        <w:spacing w:after="200"/>
        <w:ind w:firstLine="720"/>
        <w:rPr>
          <w:rFonts w:ascii="Times New Roman" w:hAnsi="Times New Roman" w:cs="Times New Roman"/>
        </w:rPr>
      </w:pPr>
      <w:r w:rsidRPr="00051341">
        <w:rPr>
          <w:rFonts w:ascii="Times New Roman" w:hAnsi="Times New Roman" w:cs="Times New Roman"/>
        </w:rPr>
        <w:t xml:space="preserve">Development of </w:t>
      </w:r>
      <w:r>
        <w:rPr>
          <w:rFonts w:ascii="Times New Roman" w:hAnsi="Times New Roman" w:cs="Times New Roman"/>
        </w:rPr>
        <w:t xml:space="preserve">a concept for the </w:t>
      </w:r>
      <w:r w:rsidRPr="00051341">
        <w:rPr>
          <w:rFonts w:ascii="Times New Roman" w:hAnsi="Times New Roman" w:cs="Times New Roman"/>
        </w:rPr>
        <w:t>Open Data OCDS for pilot country jurisdiction</w:t>
      </w:r>
    </w:p>
    <w:tbl>
      <w:tblPr>
        <w:tblW w:w="9209" w:type="dxa"/>
        <w:jc w:val="center"/>
        <w:tblBorders>
          <w:top w:val="single" w:sz="4" w:space="0" w:color="9AAE04"/>
          <w:left w:val="single" w:sz="4" w:space="0" w:color="9AAE04"/>
          <w:bottom w:val="single" w:sz="4" w:space="0" w:color="9AAE04"/>
          <w:right w:val="single" w:sz="4" w:space="0" w:color="9AAE04"/>
          <w:insideH w:val="single" w:sz="4" w:space="0" w:color="9AAE04"/>
          <w:insideV w:val="single" w:sz="4" w:space="0" w:color="9AAE04"/>
        </w:tblBorders>
        <w:tblLayout w:type="fixed"/>
        <w:tblLook w:val="0400" w:firstRow="0" w:lastRow="0" w:firstColumn="0" w:lastColumn="0" w:noHBand="0" w:noVBand="1"/>
      </w:tblPr>
      <w:tblGrid>
        <w:gridCol w:w="1347"/>
        <w:gridCol w:w="5843"/>
        <w:gridCol w:w="1020"/>
        <w:gridCol w:w="999"/>
      </w:tblGrid>
      <w:tr w:rsidR="00787430" w:rsidRPr="00051341" w:rsidTr="00412C7C">
        <w:trPr>
          <w:jc w:val="center"/>
        </w:trPr>
        <w:tc>
          <w:tcPr>
            <w:tcW w:w="1347"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Description</w:t>
            </w:r>
          </w:p>
        </w:tc>
        <w:tc>
          <w:tcPr>
            <w:tcW w:w="7862" w:type="dxa"/>
            <w:gridSpan w:val="3"/>
          </w:tcPr>
          <w:p w:rsidR="00787430" w:rsidRPr="00051341" w:rsidRDefault="00787430" w:rsidP="00787430">
            <w:pPr>
              <w:rPr>
                <w:rFonts w:ascii="Times New Roman" w:hAnsi="Times New Roman" w:cs="Times New Roman"/>
                <w:sz w:val="18"/>
                <w:szCs w:val="18"/>
              </w:rPr>
            </w:pPr>
            <w:r w:rsidRPr="00051341">
              <w:rPr>
                <w:rFonts w:ascii="Times New Roman" w:hAnsi="Times New Roman" w:cs="Times New Roman"/>
                <w:sz w:val="18"/>
                <w:szCs w:val="18"/>
              </w:rPr>
              <w:t xml:space="preserve">Support the </w:t>
            </w:r>
            <w:r>
              <w:rPr>
                <w:rFonts w:ascii="Times New Roman" w:hAnsi="Times New Roman" w:cs="Times New Roman"/>
                <w:sz w:val="18"/>
                <w:szCs w:val="18"/>
              </w:rPr>
              <w:t xml:space="preserve">government counterpart </w:t>
            </w:r>
            <w:r w:rsidRPr="00051341">
              <w:rPr>
                <w:rFonts w:ascii="Times New Roman" w:hAnsi="Times New Roman" w:cs="Times New Roman"/>
                <w:sz w:val="18"/>
                <w:szCs w:val="18"/>
              </w:rPr>
              <w:t xml:space="preserve">with the development of </w:t>
            </w:r>
            <w:r>
              <w:rPr>
                <w:rFonts w:ascii="Times New Roman" w:hAnsi="Times New Roman" w:cs="Times New Roman"/>
                <w:sz w:val="18"/>
                <w:szCs w:val="18"/>
              </w:rPr>
              <w:t xml:space="preserve">a </w:t>
            </w:r>
            <w:r w:rsidRPr="00051341">
              <w:rPr>
                <w:rFonts w:ascii="Times New Roman" w:hAnsi="Times New Roman" w:cs="Times New Roman"/>
                <w:sz w:val="18"/>
                <w:szCs w:val="18"/>
              </w:rPr>
              <w:t xml:space="preserve">public procurement Open Data OCDS concept for </w:t>
            </w:r>
            <w:r>
              <w:rPr>
                <w:rFonts w:ascii="Times New Roman" w:hAnsi="Times New Roman" w:cs="Times New Roman"/>
                <w:sz w:val="18"/>
                <w:szCs w:val="18"/>
              </w:rPr>
              <w:t xml:space="preserve">smart </w:t>
            </w:r>
            <w:r w:rsidRPr="00051341">
              <w:rPr>
                <w:rFonts w:ascii="Times New Roman" w:hAnsi="Times New Roman" w:cs="Times New Roman"/>
                <w:sz w:val="18"/>
                <w:szCs w:val="18"/>
              </w:rPr>
              <w:t>public contract register</w:t>
            </w:r>
            <w:r>
              <w:rPr>
                <w:rFonts w:ascii="Times New Roman" w:hAnsi="Times New Roman" w:cs="Times New Roman"/>
                <w:sz w:val="18"/>
                <w:szCs w:val="18"/>
              </w:rPr>
              <w:t>, based on business intelligence technology</w:t>
            </w:r>
            <w:r w:rsidRPr="00051341">
              <w:rPr>
                <w:rFonts w:ascii="Times New Roman" w:hAnsi="Times New Roman" w:cs="Times New Roman"/>
                <w:sz w:val="18"/>
                <w:szCs w:val="18"/>
              </w:rPr>
              <w:t>.</w:t>
            </w:r>
          </w:p>
        </w:tc>
      </w:tr>
      <w:tr w:rsidR="00787430" w:rsidRPr="00051341" w:rsidTr="00412C7C">
        <w:trPr>
          <w:jc w:val="center"/>
        </w:trPr>
        <w:tc>
          <w:tcPr>
            <w:tcW w:w="1347"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Deliverable/s</w:t>
            </w:r>
          </w:p>
        </w:tc>
        <w:tc>
          <w:tcPr>
            <w:tcW w:w="7862" w:type="dxa"/>
            <w:gridSpan w:val="3"/>
          </w:tcPr>
          <w:p w:rsidR="00787430" w:rsidRPr="00051341" w:rsidRDefault="00787430" w:rsidP="00787430">
            <w:pPr>
              <w:numPr>
                <w:ilvl w:val="0"/>
                <w:numId w:val="1"/>
              </w:numPr>
              <w:pBdr>
                <w:top w:val="nil"/>
                <w:left w:val="nil"/>
                <w:bottom w:val="nil"/>
                <w:right w:val="nil"/>
                <w:between w:val="nil"/>
              </w:pBdr>
              <w:jc w:val="both"/>
              <w:rPr>
                <w:rFonts w:ascii="Times New Roman" w:hAnsi="Times New Roman" w:cs="Times New Roman"/>
                <w:color w:val="000000"/>
                <w:sz w:val="18"/>
                <w:szCs w:val="18"/>
              </w:rPr>
            </w:pPr>
            <w:r w:rsidRPr="00051341">
              <w:rPr>
                <w:rFonts w:ascii="Times New Roman" w:eastAsia="Arial" w:hAnsi="Times New Roman" w:cs="Times New Roman"/>
                <w:color w:val="000000"/>
                <w:sz w:val="18"/>
                <w:szCs w:val="18"/>
              </w:rPr>
              <w:t>Deliverable 1: Public procurement Open Data OCDS concept in accordance to local legislation on access to public information in the area of public procurement and an applicable OCDS data set in line with data availability in the national electronic public procurement systems.</w:t>
            </w:r>
          </w:p>
        </w:tc>
      </w:tr>
      <w:tr w:rsidR="00787430" w:rsidRPr="00051341" w:rsidTr="00412C7C">
        <w:trPr>
          <w:jc w:val="center"/>
        </w:trPr>
        <w:tc>
          <w:tcPr>
            <w:tcW w:w="1347"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Key success factors</w:t>
            </w:r>
          </w:p>
        </w:tc>
        <w:tc>
          <w:tcPr>
            <w:tcW w:w="5843" w:type="dxa"/>
            <w:tcMar>
              <w:top w:w="113" w:type="dxa"/>
              <w:left w:w="70" w:type="dxa"/>
              <w:bottom w:w="113" w:type="dxa"/>
              <w:right w:w="70" w:type="dxa"/>
            </w:tcMar>
          </w:tcPr>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Knowledge of the overall objectives and guidelines of the Open Data OCDS concept.</w:t>
            </w:r>
          </w:p>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 xml:space="preserve">Ability to detect and choose the best practices from the Open Data OCDS to apply based on local legislation and the data availability in the national electronic public procurement system/s. </w:t>
            </w:r>
          </w:p>
        </w:tc>
        <w:tc>
          <w:tcPr>
            <w:tcW w:w="1020"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Duration</w:t>
            </w:r>
          </w:p>
        </w:tc>
        <w:tc>
          <w:tcPr>
            <w:tcW w:w="999" w:type="dxa"/>
            <w:tcMar>
              <w:top w:w="113" w:type="dxa"/>
              <w:left w:w="70" w:type="dxa"/>
              <w:bottom w:w="113" w:type="dxa"/>
              <w:right w:w="70" w:type="dxa"/>
            </w:tcMar>
            <w:vAlign w:val="center"/>
          </w:tcPr>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2 months</w:t>
            </w:r>
          </w:p>
        </w:tc>
      </w:tr>
      <w:tr w:rsidR="00787430" w:rsidRPr="00051341" w:rsidTr="00412C7C">
        <w:trPr>
          <w:jc w:val="center"/>
        </w:trPr>
        <w:tc>
          <w:tcPr>
            <w:tcW w:w="1347"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Approach to the activity</w:t>
            </w:r>
          </w:p>
        </w:tc>
        <w:tc>
          <w:tcPr>
            <w:tcW w:w="7862" w:type="dxa"/>
            <w:gridSpan w:val="3"/>
            <w:tcMar>
              <w:left w:w="108" w:type="dxa"/>
              <w:right w:w="108" w:type="dxa"/>
            </w:tcMar>
          </w:tcPr>
          <w:p w:rsidR="00787430" w:rsidRPr="00051341" w:rsidRDefault="00787430" w:rsidP="00787430">
            <w:pPr>
              <w:rPr>
                <w:rFonts w:ascii="Times New Roman" w:hAnsi="Times New Roman" w:cs="Times New Roman"/>
                <w:sz w:val="18"/>
                <w:szCs w:val="18"/>
              </w:rPr>
            </w:pPr>
            <w:r w:rsidRPr="00051341">
              <w:rPr>
                <w:rFonts w:ascii="Times New Roman" w:hAnsi="Times New Roman" w:cs="Times New Roman"/>
                <w:sz w:val="18"/>
                <w:szCs w:val="18"/>
              </w:rPr>
              <w:t xml:space="preserve">Open Government concept will be relied on to engage </w:t>
            </w:r>
            <w:r>
              <w:rPr>
                <w:rFonts w:ascii="Times New Roman" w:hAnsi="Times New Roman" w:cs="Times New Roman"/>
                <w:sz w:val="18"/>
                <w:szCs w:val="18"/>
              </w:rPr>
              <w:t xml:space="preserve">government counterpart/s, </w:t>
            </w:r>
            <w:r w:rsidRPr="00051341">
              <w:rPr>
                <w:rFonts w:ascii="Times New Roman" w:hAnsi="Times New Roman" w:cs="Times New Roman"/>
                <w:sz w:val="18"/>
                <w:szCs w:val="18"/>
              </w:rPr>
              <w:t>civil society organizations and business association</w:t>
            </w:r>
            <w:r>
              <w:rPr>
                <w:rFonts w:ascii="Times New Roman" w:hAnsi="Times New Roman" w:cs="Times New Roman"/>
                <w:sz w:val="18"/>
                <w:szCs w:val="18"/>
              </w:rPr>
              <w:t>s</w:t>
            </w:r>
            <w:r w:rsidRPr="00051341">
              <w:rPr>
                <w:rFonts w:ascii="Times New Roman" w:hAnsi="Times New Roman" w:cs="Times New Roman"/>
                <w:sz w:val="18"/>
                <w:szCs w:val="18"/>
              </w:rPr>
              <w:t xml:space="preserve"> into designing a</w:t>
            </w:r>
            <w:r>
              <w:rPr>
                <w:rFonts w:ascii="Times New Roman" w:hAnsi="Times New Roman" w:cs="Times New Roman"/>
                <w:sz w:val="18"/>
                <w:szCs w:val="18"/>
              </w:rPr>
              <w:t>n OCDS</w:t>
            </w:r>
            <w:r w:rsidRPr="00051341">
              <w:rPr>
                <w:rFonts w:ascii="Times New Roman" w:hAnsi="Times New Roman" w:cs="Times New Roman"/>
                <w:sz w:val="18"/>
                <w:szCs w:val="18"/>
              </w:rPr>
              <w:t xml:space="preserve"> public contract register for the pilot country.</w:t>
            </w:r>
          </w:p>
        </w:tc>
      </w:tr>
      <w:tr w:rsidR="00787430" w:rsidRPr="00051341" w:rsidTr="00412C7C">
        <w:trPr>
          <w:trHeight w:val="300"/>
          <w:jc w:val="center"/>
        </w:trPr>
        <w:tc>
          <w:tcPr>
            <w:tcW w:w="1347"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Methodology</w:t>
            </w:r>
          </w:p>
        </w:tc>
        <w:tc>
          <w:tcPr>
            <w:tcW w:w="7862" w:type="dxa"/>
            <w:gridSpan w:val="3"/>
            <w:tcMar>
              <w:left w:w="108" w:type="dxa"/>
              <w:right w:w="108" w:type="dxa"/>
            </w:tcMar>
          </w:tcPr>
          <w:p w:rsidR="00787430" w:rsidRPr="00051341" w:rsidRDefault="00787430" w:rsidP="00787430">
            <w:pPr>
              <w:numPr>
                <w:ilvl w:val="0"/>
                <w:numId w:val="4"/>
              </w:numPr>
              <w:pBdr>
                <w:top w:val="nil"/>
                <w:left w:val="nil"/>
                <w:bottom w:val="nil"/>
                <w:right w:val="nil"/>
                <w:between w:val="nil"/>
              </w:pBdr>
              <w:ind w:left="246" w:hanging="283"/>
              <w:jc w:val="both"/>
              <w:rPr>
                <w:rFonts w:ascii="Times New Roman" w:hAnsi="Times New Roman" w:cs="Times New Roman"/>
                <w:color w:val="000000"/>
                <w:sz w:val="18"/>
                <w:szCs w:val="18"/>
              </w:rPr>
            </w:pPr>
            <w:r w:rsidRPr="00051341">
              <w:rPr>
                <w:rFonts w:ascii="Times New Roman" w:eastAsia="Arial" w:hAnsi="Times New Roman" w:cs="Times New Roman"/>
                <w:b/>
                <w:color w:val="000000"/>
                <w:sz w:val="18"/>
                <w:szCs w:val="18"/>
              </w:rPr>
              <w:t>Identification of objectives</w:t>
            </w:r>
            <w:r w:rsidRPr="00051341">
              <w:rPr>
                <w:rFonts w:ascii="Times New Roman" w:eastAsia="Arial" w:hAnsi="Times New Roman" w:cs="Times New Roman"/>
                <w:color w:val="000000"/>
                <w:sz w:val="18"/>
                <w:szCs w:val="18"/>
              </w:rPr>
              <w:t xml:space="preserve"> of the OCDS concept for the purposes of public procurement in the pilot country. This will include defining the extent of data to be published with a license to allow for the free use of the information, which documents should be included and how to categorize different items, approach to the serialization of the data, the formats of which the data will be available, and the use of a globally unique identifier for contracting procedures. The identification of these objectives will need to be done in consideration of any existing OCDS concepts.</w:t>
            </w:r>
          </w:p>
          <w:p w:rsidR="00787430" w:rsidRPr="00051341" w:rsidRDefault="00787430" w:rsidP="00787430">
            <w:pPr>
              <w:numPr>
                <w:ilvl w:val="0"/>
                <w:numId w:val="4"/>
              </w:numPr>
              <w:pBdr>
                <w:top w:val="nil"/>
                <w:left w:val="nil"/>
                <w:bottom w:val="nil"/>
                <w:right w:val="nil"/>
                <w:between w:val="nil"/>
              </w:pBdr>
              <w:ind w:left="246" w:hanging="283"/>
              <w:jc w:val="both"/>
              <w:rPr>
                <w:rFonts w:ascii="Times New Roman" w:hAnsi="Times New Roman" w:cs="Times New Roman"/>
                <w:color w:val="000000"/>
                <w:sz w:val="18"/>
                <w:szCs w:val="18"/>
              </w:rPr>
            </w:pPr>
            <w:r w:rsidRPr="00051341">
              <w:rPr>
                <w:rFonts w:ascii="Times New Roman" w:eastAsia="Arial" w:hAnsi="Times New Roman" w:cs="Times New Roman"/>
                <w:b/>
                <w:color w:val="000000"/>
                <w:sz w:val="18"/>
                <w:szCs w:val="18"/>
              </w:rPr>
              <w:t>Identification of gaps</w:t>
            </w:r>
            <w:r w:rsidRPr="00051341">
              <w:rPr>
                <w:rFonts w:ascii="Times New Roman" w:eastAsia="Arial" w:hAnsi="Times New Roman" w:cs="Times New Roman"/>
                <w:color w:val="000000"/>
                <w:sz w:val="18"/>
                <w:szCs w:val="18"/>
              </w:rPr>
              <w:t xml:space="preserve"> between the public information standards currently in place for public procurement and the OCDS.</w:t>
            </w:r>
          </w:p>
          <w:p w:rsidR="00787430" w:rsidRPr="00051341" w:rsidRDefault="00787430" w:rsidP="00787430">
            <w:pPr>
              <w:numPr>
                <w:ilvl w:val="0"/>
                <w:numId w:val="4"/>
              </w:numPr>
              <w:pBdr>
                <w:top w:val="nil"/>
                <w:left w:val="nil"/>
                <w:bottom w:val="nil"/>
                <w:right w:val="nil"/>
                <w:between w:val="nil"/>
              </w:pBdr>
              <w:ind w:left="246" w:hanging="283"/>
              <w:jc w:val="both"/>
              <w:rPr>
                <w:rFonts w:ascii="Times New Roman" w:hAnsi="Times New Roman" w:cs="Times New Roman"/>
                <w:color w:val="000000"/>
                <w:sz w:val="18"/>
                <w:szCs w:val="18"/>
              </w:rPr>
            </w:pPr>
            <w:r w:rsidRPr="00051341">
              <w:rPr>
                <w:rFonts w:ascii="Times New Roman" w:eastAsia="Arial" w:hAnsi="Times New Roman" w:cs="Times New Roman"/>
                <w:b/>
                <w:color w:val="000000"/>
                <w:sz w:val="18"/>
                <w:szCs w:val="18"/>
              </w:rPr>
              <w:lastRenderedPageBreak/>
              <w:t>Review of current legislation and national strategies</w:t>
            </w:r>
            <w:r w:rsidRPr="00051341">
              <w:rPr>
                <w:rFonts w:ascii="Times New Roman" w:eastAsia="Arial" w:hAnsi="Times New Roman" w:cs="Times New Roman"/>
                <w:color w:val="000000"/>
                <w:sz w:val="18"/>
                <w:szCs w:val="18"/>
              </w:rPr>
              <w:t xml:space="preserve"> related to access to public information in the area of public procurement and transparency to be able to assess the extent of data identified in the gap assessment which can be made publically available. </w:t>
            </w:r>
          </w:p>
          <w:p w:rsidR="00787430" w:rsidRPr="00051341" w:rsidRDefault="00787430" w:rsidP="00787430">
            <w:pPr>
              <w:numPr>
                <w:ilvl w:val="0"/>
                <w:numId w:val="4"/>
              </w:numPr>
              <w:pBdr>
                <w:top w:val="nil"/>
                <w:left w:val="nil"/>
                <w:bottom w:val="nil"/>
                <w:right w:val="nil"/>
                <w:between w:val="nil"/>
              </w:pBdr>
              <w:ind w:left="246" w:hanging="283"/>
              <w:jc w:val="both"/>
              <w:rPr>
                <w:rFonts w:ascii="Times New Roman" w:hAnsi="Times New Roman" w:cs="Times New Roman"/>
                <w:color w:val="000000"/>
                <w:sz w:val="18"/>
                <w:szCs w:val="18"/>
              </w:rPr>
            </w:pPr>
            <w:r w:rsidRPr="00051341">
              <w:rPr>
                <w:rFonts w:ascii="Times New Roman" w:eastAsia="Arial" w:hAnsi="Times New Roman" w:cs="Times New Roman"/>
                <w:b/>
                <w:color w:val="000000"/>
                <w:sz w:val="18"/>
                <w:szCs w:val="18"/>
              </w:rPr>
              <w:t>Round-table</w:t>
            </w:r>
            <w:r w:rsidRPr="00051341">
              <w:rPr>
                <w:rFonts w:ascii="Times New Roman" w:eastAsia="Arial" w:hAnsi="Times New Roman" w:cs="Times New Roman"/>
                <w:color w:val="000000"/>
                <w:sz w:val="18"/>
                <w:szCs w:val="18"/>
              </w:rPr>
              <w:t xml:space="preserve"> with government, business, and civil society stakeholders regarding Open Data OCDS concept and the challenges and benefits of applying OCDS. The round-table will record inform participants about the OCDS concept, and open for discussion from stakeholders regarding benefits and challenges to adopting the OCDS concept. The participants will then provide inputs on the aspects of OCDS that can be realistically incorporated into an OCDS concept for pilot implementation. The round-table will also serve as a tool to inform stakeholders about the OCDS concept as well as engage them in the process of its adoption; thus, ensuring local stakeholders are involved in and inform the process of developing an OCDS concept. </w:t>
            </w:r>
          </w:p>
          <w:p w:rsidR="00787430" w:rsidRPr="00051341" w:rsidRDefault="00787430" w:rsidP="00787430">
            <w:pPr>
              <w:numPr>
                <w:ilvl w:val="0"/>
                <w:numId w:val="4"/>
              </w:numPr>
              <w:pBdr>
                <w:top w:val="nil"/>
                <w:left w:val="nil"/>
                <w:bottom w:val="nil"/>
                <w:right w:val="nil"/>
                <w:between w:val="nil"/>
              </w:pBdr>
              <w:ind w:left="246" w:hanging="283"/>
              <w:jc w:val="both"/>
              <w:rPr>
                <w:rFonts w:ascii="Times New Roman" w:hAnsi="Times New Roman" w:cs="Times New Roman"/>
                <w:color w:val="000000"/>
                <w:sz w:val="18"/>
                <w:szCs w:val="18"/>
              </w:rPr>
            </w:pPr>
            <w:r w:rsidRPr="00051341">
              <w:rPr>
                <w:rFonts w:ascii="Times New Roman" w:eastAsia="Arial" w:hAnsi="Times New Roman" w:cs="Times New Roman"/>
                <w:b/>
                <w:color w:val="000000"/>
                <w:sz w:val="18"/>
                <w:szCs w:val="18"/>
              </w:rPr>
              <w:t xml:space="preserve">Formulation of OCDS concept </w:t>
            </w:r>
            <w:r w:rsidRPr="00051341">
              <w:rPr>
                <w:rFonts w:ascii="Times New Roman" w:eastAsia="Arial" w:hAnsi="Times New Roman" w:cs="Times New Roman"/>
                <w:color w:val="000000"/>
                <w:sz w:val="18"/>
                <w:szCs w:val="18"/>
              </w:rPr>
              <w:t xml:space="preserve">based on the inputs from the round-table event. The OCDS concept will function within existing legal frameworks and align itself to OCDS best practices. This will result in an </w:t>
            </w:r>
            <w:r w:rsidRPr="00051341">
              <w:rPr>
                <w:rFonts w:ascii="Times New Roman" w:eastAsia="Arial" w:hAnsi="Times New Roman" w:cs="Times New Roman"/>
                <w:b/>
                <w:color w:val="000000"/>
                <w:sz w:val="18"/>
                <w:szCs w:val="18"/>
              </w:rPr>
              <w:t>OCDS Concept Report,</w:t>
            </w:r>
            <w:r w:rsidRPr="00051341">
              <w:rPr>
                <w:rFonts w:ascii="Times New Roman" w:eastAsia="Arial" w:hAnsi="Times New Roman" w:cs="Times New Roman"/>
                <w:color w:val="000000"/>
                <w:sz w:val="18"/>
                <w:szCs w:val="18"/>
              </w:rPr>
              <w:t xml:space="preserve"> based on the feedback obtained at the round-table event, identifying the necessary reforms or changes needed to be in line with Open Data OCDS concept. This roadmap will identify reforms and challenges needed in three categories:</w:t>
            </w:r>
          </w:p>
          <w:p w:rsidR="00787430" w:rsidRPr="00051341" w:rsidRDefault="00787430" w:rsidP="00787430">
            <w:pPr>
              <w:numPr>
                <w:ilvl w:val="0"/>
                <w:numId w:val="3"/>
              </w:numPr>
              <w:pBdr>
                <w:top w:val="nil"/>
                <w:left w:val="nil"/>
                <w:bottom w:val="nil"/>
                <w:right w:val="nil"/>
                <w:between w:val="nil"/>
              </w:pBdr>
              <w:tabs>
                <w:tab w:val="left" w:pos="6480"/>
              </w:tabs>
              <w:spacing w:before="120"/>
              <w:jc w:val="both"/>
              <w:rPr>
                <w:rFonts w:ascii="Times New Roman" w:hAnsi="Times New Roman" w:cs="Times New Roman"/>
                <w:sz w:val="18"/>
                <w:szCs w:val="18"/>
              </w:rPr>
            </w:pPr>
            <w:r w:rsidRPr="00051341">
              <w:rPr>
                <w:rFonts w:ascii="Times New Roman" w:eastAsia="Arial" w:hAnsi="Times New Roman" w:cs="Times New Roman"/>
                <w:b/>
                <w:color w:val="000000"/>
                <w:sz w:val="18"/>
                <w:szCs w:val="18"/>
              </w:rPr>
              <w:t>Legal</w:t>
            </w:r>
            <w:r w:rsidRPr="00051341">
              <w:rPr>
                <w:rFonts w:ascii="Times New Roman" w:eastAsia="Arial" w:hAnsi="Times New Roman" w:cs="Times New Roman"/>
                <w:color w:val="000000"/>
                <w:sz w:val="18"/>
                <w:szCs w:val="18"/>
              </w:rPr>
              <w:t>: Identification of legislative challenges that can hinder adoption of a more comprehensive OCDS concept.</w:t>
            </w:r>
          </w:p>
          <w:p w:rsidR="00787430" w:rsidRPr="00051341" w:rsidRDefault="00787430" w:rsidP="00787430">
            <w:pPr>
              <w:numPr>
                <w:ilvl w:val="0"/>
                <w:numId w:val="3"/>
              </w:numPr>
              <w:pBdr>
                <w:top w:val="nil"/>
                <w:left w:val="nil"/>
                <w:bottom w:val="nil"/>
                <w:right w:val="nil"/>
                <w:between w:val="nil"/>
              </w:pBdr>
              <w:tabs>
                <w:tab w:val="left" w:pos="6480"/>
              </w:tabs>
              <w:spacing w:before="120"/>
              <w:jc w:val="both"/>
              <w:rPr>
                <w:rFonts w:ascii="Times New Roman" w:hAnsi="Times New Roman" w:cs="Times New Roman"/>
                <w:sz w:val="18"/>
                <w:szCs w:val="18"/>
              </w:rPr>
            </w:pPr>
            <w:r w:rsidRPr="00051341">
              <w:rPr>
                <w:rFonts w:ascii="Times New Roman" w:eastAsia="Arial" w:hAnsi="Times New Roman" w:cs="Times New Roman"/>
                <w:b/>
                <w:color w:val="000000"/>
                <w:sz w:val="18"/>
                <w:szCs w:val="18"/>
              </w:rPr>
              <w:t>Business</w:t>
            </w:r>
            <w:r w:rsidRPr="00051341">
              <w:rPr>
                <w:rFonts w:ascii="Times New Roman" w:eastAsia="Arial" w:hAnsi="Times New Roman" w:cs="Times New Roman"/>
                <w:color w:val="000000"/>
                <w:sz w:val="18"/>
                <w:szCs w:val="18"/>
              </w:rPr>
              <w:t xml:space="preserve">: Identification of necessary change management to adapt to the processes and requirements of the Open Data OCDS concept. </w:t>
            </w:r>
          </w:p>
          <w:p w:rsidR="00787430" w:rsidRPr="00051341" w:rsidRDefault="00787430" w:rsidP="00F500EF">
            <w:pPr>
              <w:numPr>
                <w:ilvl w:val="0"/>
                <w:numId w:val="3"/>
              </w:numPr>
              <w:pBdr>
                <w:top w:val="nil"/>
                <w:left w:val="nil"/>
                <w:bottom w:val="nil"/>
                <w:right w:val="nil"/>
                <w:between w:val="nil"/>
              </w:pBdr>
              <w:tabs>
                <w:tab w:val="left" w:pos="6480"/>
              </w:tabs>
              <w:spacing w:before="120"/>
              <w:jc w:val="both"/>
              <w:rPr>
                <w:rFonts w:ascii="Times New Roman" w:hAnsi="Times New Roman" w:cs="Times New Roman"/>
                <w:sz w:val="18"/>
                <w:szCs w:val="18"/>
              </w:rPr>
            </w:pPr>
            <w:r w:rsidRPr="00051341">
              <w:rPr>
                <w:rFonts w:ascii="Times New Roman" w:eastAsia="Arial" w:hAnsi="Times New Roman" w:cs="Times New Roman"/>
                <w:b/>
                <w:color w:val="000000"/>
                <w:sz w:val="18"/>
                <w:szCs w:val="18"/>
              </w:rPr>
              <w:t>Technology</w:t>
            </w:r>
            <w:r w:rsidRPr="00051341">
              <w:rPr>
                <w:rFonts w:ascii="Times New Roman" w:eastAsia="Arial" w:hAnsi="Times New Roman" w:cs="Times New Roman"/>
                <w:color w:val="000000"/>
                <w:sz w:val="18"/>
                <w:szCs w:val="18"/>
              </w:rPr>
              <w:t>: Identification of any technological cha</w:t>
            </w:r>
            <w:r w:rsidR="00F500EF">
              <w:rPr>
                <w:rFonts w:ascii="Times New Roman" w:eastAsia="Arial" w:hAnsi="Times New Roman" w:cs="Times New Roman"/>
                <w:color w:val="000000"/>
                <w:sz w:val="18"/>
                <w:szCs w:val="18"/>
              </w:rPr>
              <w:t>llenges</w:t>
            </w:r>
            <w:r w:rsidRPr="00051341">
              <w:rPr>
                <w:rFonts w:ascii="Times New Roman" w:eastAsia="Arial" w:hAnsi="Times New Roman" w:cs="Times New Roman"/>
                <w:color w:val="000000"/>
                <w:sz w:val="18"/>
                <w:szCs w:val="18"/>
              </w:rPr>
              <w:t xml:space="preserve">, such as </w:t>
            </w:r>
            <w:r w:rsidR="00F500EF">
              <w:rPr>
                <w:rFonts w:ascii="Times New Roman" w:eastAsia="Arial" w:hAnsi="Times New Roman" w:cs="Times New Roman"/>
                <w:color w:val="000000"/>
                <w:sz w:val="18"/>
                <w:szCs w:val="18"/>
              </w:rPr>
              <w:t xml:space="preserve">no </w:t>
            </w:r>
            <w:r w:rsidRPr="00051341">
              <w:rPr>
                <w:rFonts w:ascii="Times New Roman" w:eastAsia="Arial" w:hAnsi="Times New Roman" w:cs="Times New Roman"/>
                <w:color w:val="000000"/>
                <w:sz w:val="18"/>
                <w:szCs w:val="18"/>
              </w:rPr>
              <w:t xml:space="preserve">interoperability, software upgrades, and others that might be required to facilitate the implementation of the OCDS concept. </w:t>
            </w:r>
          </w:p>
        </w:tc>
      </w:tr>
      <w:tr w:rsidR="00787430" w:rsidRPr="00051341" w:rsidTr="00412C7C">
        <w:trPr>
          <w:jc w:val="center"/>
        </w:trPr>
        <w:tc>
          <w:tcPr>
            <w:tcW w:w="1347"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lastRenderedPageBreak/>
              <w:t>Expected Results</w:t>
            </w:r>
          </w:p>
        </w:tc>
        <w:tc>
          <w:tcPr>
            <w:tcW w:w="7862" w:type="dxa"/>
            <w:gridSpan w:val="3"/>
            <w:tcMar>
              <w:left w:w="108" w:type="dxa"/>
              <w:right w:w="108" w:type="dxa"/>
            </w:tcMar>
          </w:tcPr>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 xml:space="preserve">The </w:t>
            </w:r>
            <w:r>
              <w:rPr>
                <w:rFonts w:ascii="Times New Roman" w:hAnsi="Times New Roman" w:cs="Times New Roman"/>
                <w:color w:val="000000"/>
                <w:sz w:val="18"/>
                <w:szCs w:val="18"/>
              </w:rPr>
              <w:t xml:space="preserve">local stakeholders </w:t>
            </w:r>
            <w:r w:rsidRPr="00051341">
              <w:rPr>
                <w:rFonts w:ascii="Times New Roman" w:hAnsi="Times New Roman" w:cs="Times New Roman"/>
                <w:color w:val="000000"/>
                <w:sz w:val="18"/>
                <w:szCs w:val="18"/>
              </w:rPr>
              <w:t>will obtain increased knowledge on the Open Data OCDS concept.</w:t>
            </w:r>
          </w:p>
          <w:p w:rsidR="00F500EF" w:rsidRDefault="00F500EF" w:rsidP="00787430">
            <w:pPr>
              <w:numPr>
                <w:ilvl w:val="0"/>
                <w:numId w:val="1"/>
              </w:numPr>
              <w:ind w:left="357" w:hanging="357"/>
              <w:rPr>
                <w:rFonts w:ascii="Times New Roman" w:hAnsi="Times New Roman" w:cs="Times New Roman"/>
                <w:color w:val="000000"/>
                <w:sz w:val="18"/>
                <w:szCs w:val="18"/>
              </w:rPr>
            </w:pPr>
            <w:r>
              <w:rPr>
                <w:rFonts w:ascii="Times New Roman" w:hAnsi="Times New Roman" w:cs="Times New Roman"/>
                <w:color w:val="000000"/>
                <w:sz w:val="18"/>
                <w:szCs w:val="18"/>
              </w:rPr>
              <w:t xml:space="preserve">Workshop </w:t>
            </w:r>
            <w:r w:rsidR="00787430" w:rsidRPr="00051341">
              <w:rPr>
                <w:rFonts w:ascii="Times New Roman" w:hAnsi="Times New Roman" w:cs="Times New Roman"/>
                <w:color w:val="000000"/>
                <w:sz w:val="18"/>
                <w:szCs w:val="18"/>
              </w:rPr>
              <w:t>with government, business, and civil society stakeholders regarding Open Data OCDS concept and the challenges and benefits of development of smart public contract register.</w:t>
            </w:r>
          </w:p>
          <w:p w:rsidR="00F500EF" w:rsidRDefault="00F500EF" w:rsidP="00F500EF">
            <w:pPr>
              <w:numPr>
                <w:ilvl w:val="0"/>
                <w:numId w:val="1"/>
              </w:numPr>
              <w:ind w:left="357" w:hanging="357"/>
              <w:rPr>
                <w:rFonts w:ascii="Times New Roman" w:hAnsi="Times New Roman" w:cs="Times New Roman"/>
                <w:color w:val="000000"/>
                <w:sz w:val="18"/>
                <w:szCs w:val="18"/>
              </w:rPr>
            </w:pPr>
            <w:r>
              <w:rPr>
                <w:rFonts w:ascii="Times New Roman" w:hAnsi="Times New Roman" w:cs="Times New Roman"/>
                <w:color w:val="000000"/>
                <w:sz w:val="18"/>
                <w:szCs w:val="18"/>
              </w:rPr>
              <w:t xml:space="preserve">Workshop </w:t>
            </w:r>
            <w:r w:rsidRPr="00051341">
              <w:rPr>
                <w:rFonts w:ascii="Times New Roman" w:hAnsi="Times New Roman" w:cs="Times New Roman"/>
                <w:color w:val="000000"/>
                <w:sz w:val="18"/>
                <w:szCs w:val="18"/>
              </w:rPr>
              <w:t xml:space="preserve">with </w:t>
            </w:r>
            <w:r>
              <w:rPr>
                <w:rFonts w:ascii="Times New Roman" w:hAnsi="Times New Roman" w:cs="Times New Roman"/>
                <w:color w:val="000000"/>
                <w:sz w:val="18"/>
                <w:szCs w:val="18"/>
              </w:rPr>
              <w:t xml:space="preserve">commercial eProcurement system vendors (six commercial companies were identified to cover 80 per cent of eProcurement services in Poland) </w:t>
            </w:r>
            <w:r w:rsidRPr="00051341">
              <w:rPr>
                <w:rFonts w:ascii="Times New Roman" w:hAnsi="Times New Roman" w:cs="Times New Roman"/>
                <w:color w:val="000000"/>
                <w:sz w:val="18"/>
                <w:szCs w:val="18"/>
              </w:rPr>
              <w:t xml:space="preserve">regarding OCDS concept and the challenges and benefits of development of smart public contract register.  </w:t>
            </w:r>
          </w:p>
          <w:p w:rsidR="00F500EF" w:rsidRPr="00051341" w:rsidRDefault="00F500EF" w:rsidP="00F500EF">
            <w:pPr>
              <w:numPr>
                <w:ilvl w:val="0"/>
                <w:numId w:val="1"/>
              </w:numPr>
              <w:ind w:left="357" w:hanging="357"/>
              <w:rPr>
                <w:rFonts w:ascii="Times New Roman" w:hAnsi="Times New Roman" w:cs="Times New Roman"/>
                <w:color w:val="000000"/>
                <w:sz w:val="18"/>
                <w:szCs w:val="18"/>
              </w:rPr>
            </w:pPr>
            <w:r>
              <w:rPr>
                <w:rFonts w:ascii="Times New Roman" w:hAnsi="Times New Roman" w:cs="Times New Roman"/>
                <w:color w:val="000000"/>
                <w:sz w:val="18"/>
                <w:szCs w:val="18"/>
              </w:rPr>
              <w:t xml:space="preserve">Workshop </w:t>
            </w:r>
            <w:r w:rsidRPr="00051341">
              <w:rPr>
                <w:rFonts w:ascii="Times New Roman" w:hAnsi="Times New Roman" w:cs="Times New Roman"/>
                <w:color w:val="000000"/>
                <w:sz w:val="18"/>
                <w:szCs w:val="18"/>
              </w:rPr>
              <w:t xml:space="preserve">with </w:t>
            </w:r>
            <w:r>
              <w:rPr>
                <w:rFonts w:ascii="Times New Roman" w:hAnsi="Times New Roman" w:cs="Times New Roman"/>
                <w:color w:val="000000"/>
                <w:sz w:val="18"/>
                <w:szCs w:val="18"/>
              </w:rPr>
              <w:t xml:space="preserve">eProcurement </w:t>
            </w:r>
            <w:r>
              <w:rPr>
                <w:rFonts w:ascii="Times New Roman" w:hAnsi="Times New Roman" w:cs="Times New Roman"/>
                <w:color w:val="000000"/>
                <w:sz w:val="18"/>
                <w:szCs w:val="18"/>
              </w:rPr>
              <w:t xml:space="preserve">project tam responsible for creating a new national-level eProcurement </w:t>
            </w:r>
            <w:r>
              <w:rPr>
                <w:rFonts w:ascii="Times New Roman" w:hAnsi="Times New Roman" w:cs="Times New Roman"/>
                <w:color w:val="000000"/>
                <w:sz w:val="18"/>
                <w:szCs w:val="18"/>
              </w:rPr>
              <w:t xml:space="preserve">system </w:t>
            </w:r>
            <w:r w:rsidRPr="00051341">
              <w:rPr>
                <w:rFonts w:ascii="Times New Roman" w:hAnsi="Times New Roman" w:cs="Times New Roman"/>
                <w:color w:val="000000"/>
                <w:sz w:val="18"/>
                <w:szCs w:val="18"/>
              </w:rPr>
              <w:t xml:space="preserve">regarding OCDS concept and </w:t>
            </w:r>
            <w:r>
              <w:rPr>
                <w:rFonts w:ascii="Times New Roman" w:hAnsi="Times New Roman" w:cs="Times New Roman"/>
                <w:color w:val="000000"/>
                <w:sz w:val="18"/>
                <w:szCs w:val="18"/>
              </w:rPr>
              <w:t>its future development when new eProcurement system will be deployed</w:t>
            </w:r>
            <w:r w:rsidRPr="00051341">
              <w:rPr>
                <w:rFonts w:ascii="Times New Roman" w:hAnsi="Times New Roman" w:cs="Times New Roman"/>
                <w:color w:val="000000"/>
                <w:sz w:val="18"/>
                <w:szCs w:val="18"/>
              </w:rPr>
              <w:t xml:space="preserve">.  </w:t>
            </w:r>
          </w:p>
          <w:p w:rsidR="00787430" w:rsidRPr="00051341" w:rsidRDefault="00787430" w:rsidP="00F500EF">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 xml:space="preserve">An OCDS Concept will be produced to guide to the adoption of the Open Data OCDS public contract register in the pilot country. </w:t>
            </w:r>
          </w:p>
        </w:tc>
      </w:tr>
    </w:tbl>
    <w:p w:rsidR="00787430" w:rsidRPr="00051341" w:rsidRDefault="00787430" w:rsidP="00787430">
      <w:pPr>
        <w:pStyle w:val="Heading4"/>
        <w:spacing w:after="200"/>
        <w:rPr>
          <w:rFonts w:ascii="Times New Roman" w:hAnsi="Times New Roman" w:cs="Times New Roman"/>
        </w:rPr>
      </w:pPr>
      <w:bookmarkStart w:id="1" w:name="_z337ya" w:colFirst="0" w:colLast="0"/>
      <w:bookmarkStart w:id="2" w:name="_qfluq8pajd3" w:colFirst="0" w:colLast="0"/>
      <w:bookmarkEnd w:id="1"/>
      <w:bookmarkEnd w:id="2"/>
    </w:p>
    <w:p w:rsidR="00787430" w:rsidRPr="00051341" w:rsidRDefault="00787430" w:rsidP="00787430">
      <w:pPr>
        <w:pStyle w:val="Heading4"/>
        <w:spacing w:after="200"/>
        <w:rPr>
          <w:rFonts w:ascii="Times New Roman" w:hAnsi="Times New Roman" w:cs="Times New Roman"/>
        </w:rPr>
      </w:pPr>
      <w:r w:rsidRPr="00051341">
        <w:rPr>
          <w:rFonts w:ascii="Times New Roman" w:hAnsi="Times New Roman" w:cs="Times New Roman"/>
        </w:rPr>
        <w:t>Prepare a localized OCDS public procurement data se</w:t>
      </w:r>
      <w:r>
        <w:rPr>
          <w:rFonts w:ascii="Times New Roman" w:hAnsi="Times New Roman" w:cs="Times New Roman"/>
        </w:rPr>
        <w:t>t for a smart public contract register</w:t>
      </w:r>
    </w:p>
    <w:tbl>
      <w:tblPr>
        <w:tblW w:w="9223" w:type="dxa"/>
        <w:jc w:val="center"/>
        <w:tblBorders>
          <w:top w:val="single" w:sz="4" w:space="0" w:color="9AAE04"/>
          <w:left w:val="single" w:sz="4" w:space="0" w:color="9AAE04"/>
          <w:bottom w:val="single" w:sz="4" w:space="0" w:color="9AAE04"/>
          <w:right w:val="single" w:sz="4" w:space="0" w:color="9AAE04"/>
          <w:insideH w:val="single" w:sz="4" w:space="0" w:color="9AAE04"/>
          <w:insideV w:val="single" w:sz="4" w:space="0" w:color="9AAE04"/>
        </w:tblBorders>
        <w:tblLayout w:type="fixed"/>
        <w:tblLook w:val="0400" w:firstRow="0" w:lastRow="0" w:firstColumn="0" w:lastColumn="0" w:noHBand="0" w:noVBand="1"/>
      </w:tblPr>
      <w:tblGrid>
        <w:gridCol w:w="1271"/>
        <w:gridCol w:w="5792"/>
        <w:gridCol w:w="1020"/>
        <w:gridCol w:w="1140"/>
      </w:tblGrid>
      <w:tr w:rsidR="00787430" w:rsidRPr="00051341" w:rsidTr="00F500EF">
        <w:trPr>
          <w:jc w:val="center"/>
        </w:trPr>
        <w:tc>
          <w:tcPr>
            <w:tcW w:w="1271"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Description</w:t>
            </w:r>
          </w:p>
        </w:tc>
        <w:tc>
          <w:tcPr>
            <w:tcW w:w="7952" w:type="dxa"/>
            <w:gridSpan w:val="3"/>
          </w:tcPr>
          <w:p w:rsidR="00787430" w:rsidRPr="00051341" w:rsidRDefault="00787430" w:rsidP="00787430">
            <w:pPr>
              <w:rPr>
                <w:rFonts w:ascii="Times New Roman" w:hAnsi="Times New Roman" w:cs="Times New Roman"/>
                <w:sz w:val="18"/>
                <w:szCs w:val="18"/>
              </w:rPr>
            </w:pPr>
            <w:r w:rsidRPr="00051341">
              <w:rPr>
                <w:rFonts w:ascii="Times New Roman" w:hAnsi="Times New Roman" w:cs="Times New Roman"/>
                <w:sz w:val="18"/>
                <w:szCs w:val="18"/>
              </w:rPr>
              <w:t>Prepare a localized public procurement data set for Open Data to create an official OCDS open data source for local market and enable equal and unrestricted access to public procurement information in accordance to the national legislation on access to public information for all stakeholders.</w:t>
            </w:r>
          </w:p>
        </w:tc>
      </w:tr>
      <w:tr w:rsidR="00787430" w:rsidRPr="00051341" w:rsidTr="00F500EF">
        <w:trPr>
          <w:jc w:val="center"/>
        </w:trPr>
        <w:tc>
          <w:tcPr>
            <w:tcW w:w="1271"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Deliverable/s</w:t>
            </w:r>
          </w:p>
        </w:tc>
        <w:tc>
          <w:tcPr>
            <w:tcW w:w="7952" w:type="dxa"/>
            <w:gridSpan w:val="3"/>
          </w:tcPr>
          <w:p w:rsidR="00787430" w:rsidRPr="00051341" w:rsidRDefault="00787430" w:rsidP="00F500EF">
            <w:pPr>
              <w:pBdr>
                <w:top w:val="nil"/>
                <w:left w:val="nil"/>
                <w:bottom w:val="nil"/>
                <w:right w:val="nil"/>
                <w:between w:val="nil"/>
              </w:pBdr>
              <w:jc w:val="both"/>
              <w:rPr>
                <w:rFonts w:ascii="Times New Roman" w:hAnsi="Times New Roman" w:cs="Times New Roman"/>
                <w:color w:val="000000"/>
                <w:sz w:val="18"/>
                <w:szCs w:val="18"/>
              </w:rPr>
            </w:pPr>
            <w:r w:rsidRPr="00051341">
              <w:rPr>
                <w:rFonts w:ascii="Times New Roman" w:eastAsia="Arial" w:hAnsi="Times New Roman" w:cs="Times New Roman"/>
                <w:color w:val="000000"/>
                <w:sz w:val="18"/>
                <w:szCs w:val="18"/>
              </w:rPr>
              <w:t>Deliverable 1: Public procurement OCDS concept in accordance to local legislation on access to public information in the area of public procurement and a applicable OCDS data set in lin</w:t>
            </w:r>
            <w:r w:rsidR="00F500EF">
              <w:rPr>
                <w:rFonts w:ascii="Times New Roman" w:eastAsia="Arial" w:hAnsi="Times New Roman" w:cs="Times New Roman"/>
                <w:color w:val="000000"/>
                <w:sz w:val="18"/>
                <w:szCs w:val="18"/>
              </w:rPr>
              <w:t xml:space="preserve">e with data availability in the eProcurement </w:t>
            </w:r>
            <w:r w:rsidRPr="00051341">
              <w:rPr>
                <w:rFonts w:ascii="Times New Roman" w:eastAsia="Arial" w:hAnsi="Times New Roman" w:cs="Times New Roman"/>
                <w:color w:val="000000"/>
                <w:sz w:val="18"/>
                <w:szCs w:val="18"/>
              </w:rPr>
              <w:t>system</w:t>
            </w:r>
            <w:r w:rsidR="00F500EF">
              <w:rPr>
                <w:rFonts w:ascii="Times New Roman" w:eastAsia="Arial" w:hAnsi="Times New Roman" w:cs="Times New Roman"/>
                <w:color w:val="000000"/>
                <w:sz w:val="18"/>
                <w:szCs w:val="18"/>
              </w:rPr>
              <w:t>s operating in the local market and government databases</w:t>
            </w:r>
          </w:p>
        </w:tc>
      </w:tr>
      <w:tr w:rsidR="00787430" w:rsidRPr="00051341" w:rsidTr="00F500EF">
        <w:trPr>
          <w:jc w:val="center"/>
        </w:trPr>
        <w:tc>
          <w:tcPr>
            <w:tcW w:w="1271"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Key success factors</w:t>
            </w:r>
          </w:p>
        </w:tc>
        <w:tc>
          <w:tcPr>
            <w:tcW w:w="5792" w:type="dxa"/>
            <w:tcMar>
              <w:top w:w="113" w:type="dxa"/>
              <w:left w:w="70" w:type="dxa"/>
              <w:bottom w:w="113" w:type="dxa"/>
              <w:right w:w="70" w:type="dxa"/>
            </w:tcMar>
          </w:tcPr>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 xml:space="preserve">Identification of current data sources and data sets to be </w:t>
            </w:r>
            <w:r w:rsidR="00F500EF">
              <w:rPr>
                <w:rFonts w:ascii="Times New Roman" w:hAnsi="Times New Roman" w:cs="Times New Roman"/>
                <w:color w:val="000000"/>
                <w:sz w:val="18"/>
                <w:szCs w:val="18"/>
              </w:rPr>
              <w:t>integrated for p</w:t>
            </w:r>
            <w:r w:rsidRPr="00051341">
              <w:rPr>
                <w:rFonts w:ascii="Times New Roman" w:hAnsi="Times New Roman" w:cs="Times New Roman"/>
                <w:color w:val="000000"/>
                <w:sz w:val="18"/>
                <w:szCs w:val="18"/>
              </w:rPr>
              <w:t>ublic</w:t>
            </w:r>
            <w:r w:rsidR="00F500EF">
              <w:rPr>
                <w:rFonts w:ascii="Times New Roman" w:hAnsi="Times New Roman" w:cs="Times New Roman"/>
                <w:color w:val="000000"/>
                <w:sz w:val="18"/>
                <w:szCs w:val="18"/>
              </w:rPr>
              <w:t xml:space="preserve"> contract register </w:t>
            </w:r>
          </w:p>
          <w:p w:rsidR="00787430" w:rsidRPr="00051341" w:rsidRDefault="00787430" w:rsidP="00F500EF">
            <w:pPr>
              <w:numPr>
                <w:ilvl w:val="0"/>
                <w:numId w:val="1"/>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lastRenderedPageBreak/>
              <w:t>Unrestricted access to key public procuremen</w:t>
            </w:r>
            <w:r w:rsidR="00F500EF">
              <w:rPr>
                <w:rFonts w:ascii="Times New Roman" w:hAnsi="Times New Roman" w:cs="Times New Roman"/>
                <w:color w:val="000000"/>
                <w:sz w:val="18"/>
                <w:szCs w:val="18"/>
              </w:rPr>
              <w:t xml:space="preserve">t data in line with the </w:t>
            </w:r>
            <w:r w:rsidRPr="00051341">
              <w:rPr>
                <w:rFonts w:ascii="Times New Roman" w:hAnsi="Times New Roman" w:cs="Times New Roman"/>
                <w:color w:val="000000"/>
                <w:sz w:val="18"/>
                <w:szCs w:val="18"/>
              </w:rPr>
              <w:t>OCDS concept.</w:t>
            </w:r>
          </w:p>
        </w:tc>
        <w:tc>
          <w:tcPr>
            <w:tcW w:w="1020"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lastRenderedPageBreak/>
              <w:t>Duration</w:t>
            </w:r>
          </w:p>
        </w:tc>
        <w:tc>
          <w:tcPr>
            <w:tcW w:w="1140" w:type="dxa"/>
            <w:tcMar>
              <w:top w:w="113" w:type="dxa"/>
              <w:left w:w="70" w:type="dxa"/>
              <w:bottom w:w="113" w:type="dxa"/>
              <w:right w:w="70" w:type="dxa"/>
            </w:tcMar>
            <w:vAlign w:val="center"/>
          </w:tcPr>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1 month</w:t>
            </w:r>
          </w:p>
        </w:tc>
      </w:tr>
      <w:tr w:rsidR="00787430" w:rsidRPr="00051341" w:rsidTr="00F500EF">
        <w:trPr>
          <w:jc w:val="center"/>
        </w:trPr>
        <w:tc>
          <w:tcPr>
            <w:tcW w:w="1271"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Approach to the activity</w:t>
            </w:r>
          </w:p>
        </w:tc>
        <w:tc>
          <w:tcPr>
            <w:tcW w:w="7952" w:type="dxa"/>
            <w:gridSpan w:val="3"/>
            <w:tcMar>
              <w:left w:w="108" w:type="dxa"/>
              <w:right w:w="108" w:type="dxa"/>
            </w:tcMar>
          </w:tcPr>
          <w:p w:rsidR="00787430" w:rsidRPr="00051341" w:rsidRDefault="00787430" w:rsidP="00F500EF">
            <w:pPr>
              <w:rPr>
                <w:rFonts w:ascii="Times New Roman" w:hAnsi="Times New Roman" w:cs="Times New Roman"/>
                <w:sz w:val="18"/>
                <w:szCs w:val="18"/>
              </w:rPr>
            </w:pPr>
            <w:r w:rsidRPr="00051341">
              <w:rPr>
                <w:rFonts w:ascii="Times New Roman" w:hAnsi="Times New Roman" w:cs="Times New Roman"/>
                <w:sz w:val="18"/>
                <w:szCs w:val="18"/>
              </w:rPr>
              <w:t xml:space="preserve">Preparation of a public procurement data set in accordance with OCDS standards is a key step in ensuring transparency in public procurement. The OCDS provides the guidelines for the disclosure of data throughout all of the procurement stages. Within the context of public procurement in the pilot country it will be important to understand the current data sets currently available and those which can potentially become available based on the current legislation on public procurement. Field mapping of the </w:t>
            </w:r>
            <w:r w:rsidR="00F500EF">
              <w:rPr>
                <w:rFonts w:ascii="Times New Roman" w:hAnsi="Times New Roman" w:cs="Times New Roman"/>
                <w:sz w:val="18"/>
                <w:szCs w:val="18"/>
              </w:rPr>
              <w:t xml:space="preserve">existing commercial </w:t>
            </w:r>
            <w:r w:rsidRPr="00051341">
              <w:rPr>
                <w:rFonts w:ascii="Times New Roman" w:hAnsi="Times New Roman" w:cs="Times New Roman"/>
                <w:sz w:val="18"/>
                <w:szCs w:val="18"/>
              </w:rPr>
              <w:t>e</w:t>
            </w:r>
            <w:r w:rsidR="00F500EF">
              <w:rPr>
                <w:rFonts w:ascii="Times New Roman" w:hAnsi="Times New Roman" w:cs="Times New Roman"/>
                <w:sz w:val="18"/>
                <w:szCs w:val="18"/>
              </w:rPr>
              <w:t>P</w:t>
            </w:r>
            <w:r w:rsidRPr="00051341">
              <w:rPr>
                <w:rFonts w:ascii="Times New Roman" w:hAnsi="Times New Roman" w:cs="Times New Roman"/>
                <w:sz w:val="18"/>
                <w:szCs w:val="18"/>
              </w:rPr>
              <w:t>rocurement system</w:t>
            </w:r>
            <w:r w:rsidR="00F500EF">
              <w:rPr>
                <w:rFonts w:ascii="Times New Roman" w:hAnsi="Times New Roman" w:cs="Times New Roman"/>
                <w:sz w:val="18"/>
                <w:szCs w:val="18"/>
              </w:rPr>
              <w:t>s</w:t>
            </w:r>
            <w:r w:rsidRPr="00051341">
              <w:rPr>
                <w:rFonts w:ascii="Times New Roman" w:hAnsi="Times New Roman" w:cs="Times New Roman"/>
                <w:sz w:val="18"/>
                <w:szCs w:val="18"/>
              </w:rPr>
              <w:t xml:space="preserve"> will be conducted. </w:t>
            </w:r>
          </w:p>
        </w:tc>
      </w:tr>
      <w:tr w:rsidR="00787430" w:rsidRPr="00051341" w:rsidTr="00F500EF">
        <w:trPr>
          <w:trHeight w:val="300"/>
          <w:jc w:val="center"/>
        </w:trPr>
        <w:tc>
          <w:tcPr>
            <w:tcW w:w="1271"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Methodology</w:t>
            </w:r>
          </w:p>
        </w:tc>
        <w:tc>
          <w:tcPr>
            <w:tcW w:w="7952" w:type="dxa"/>
            <w:gridSpan w:val="3"/>
            <w:tcMar>
              <w:left w:w="108" w:type="dxa"/>
              <w:right w:w="108" w:type="dxa"/>
            </w:tcMar>
          </w:tcPr>
          <w:p w:rsidR="00787430" w:rsidRPr="00051341" w:rsidRDefault="00787430" w:rsidP="00F500EF">
            <w:pPr>
              <w:numPr>
                <w:ilvl w:val="0"/>
                <w:numId w:val="1"/>
              </w:numPr>
              <w:pBdr>
                <w:top w:val="nil"/>
                <w:left w:val="nil"/>
                <w:bottom w:val="nil"/>
                <w:right w:val="nil"/>
                <w:between w:val="nil"/>
              </w:pBdr>
              <w:jc w:val="both"/>
              <w:rPr>
                <w:rFonts w:ascii="Times New Roman" w:hAnsi="Times New Roman" w:cs="Times New Roman"/>
                <w:color w:val="000000"/>
                <w:sz w:val="18"/>
                <w:szCs w:val="18"/>
              </w:rPr>
            </w:pPr>
            <w:r w:rsidRPr="00051341">
              <w:rPr>
                <w:rFonts w:ascii="Times New Roman" w:eastAsia="Arial" w:hAnsi="Times New Roman" w:cs="Times New Roman"/>
                <w:b/>
                <w:color w:val="000000"/>
                <w:sz w:val="18"/>
                <w:szCs w:val="18"/>
              </w:rPr>
              <w:t>Conduct field mapping</w:t>
            </w:r>
            <w:r w:rsidRPr="00051341">
              <w:rPr>
                <w:rFonts w:ascii="Times New Roman" w:eastAsia="Arial" w:hAnsi="Times New Roman" w:cs="Times New Roman"/>
                <w:color w:val="000000"/>
                <w:sz w:val="18"/>
                <w:szCs w:val="18"/>
              </w:rPr>
              <w:t xml:space="preserve"> of </w:t>
            </w:r>
            <w:r w:rsidR="00F500EF" w:rsidRPr="00051341">
              <w:rPr>
                <w:rFonts w:ascii="Times New Roman" w:hAnsi="Times New Roman" w:cs="Times New Roman"/>
                <w:sz w:val="18"/>
                <w:szCs w:val="18"/>
              </w:rPr>
              <w:t xml:space="preserve">the </w:t>
            </w:r>
            <w:r w:rsidR="00F500EF">
              <w:rPr>
                <w:rFonts w:ascii="Times New Roman" w:hAnsi="Times New Roman" w:cs="Times New Roman"/>
                <w:sz w:val="18"/>
                <w:szCs w:val="18"/>
              </w:rPr>
              <w:t xml:space="preserve">existing commercial </w:t>
            </w:r>
            <w:r w:rsidR="00F500EF" w:rsidRPr="00051341">
              <w:rPr>
                <w:rFonts w:ascii="Times New Roman" w:hAnsi="Times New Roman" w:cs="Times New Roman"/>
                <w:sz w:val="18"/>
                <w:szCs w:val="18"/>
              </w:rPr>
              <w:t>e</w:t>
            </w:r>
            <w:r w:rsidR="00F500EF">
              <w:rPr>
                <w:rFonts w:ascii="Times New Roman" w:hAnsi="Times New Roman" w:cs="Times New Roman"/>
                <w:sz w:val="18"/>
                <w:szCs w:val="18"/>
              </w:rPr>
              <w:t>P</w:t>
            </w:r>
            <w:r w:rsidR="00F500EF" w:rsidRPr="00051341">
              <w:rPr>
                <w:rFonts w:ascii="Times New Roman" w:hAnsi="Times New Roman" w:cs="Times New Roman"/>
                <w:sz w:val="18"/>
                <w:szCs w:val="18"/>
              </w:rPr>
              <w:t>rocurement system</w:t>
            </w:r>
            <w:r w:rsidR="00F500EF">
              <w:rPr>
                <w:rFonts w:ascii="Times New Roman" w:hAnsi="Times New Roman" w:cs="Times New Roman"/>
                <w:sz w:val="18"/>
                <w:szCs w:val="18"/>
              </w:rPr>
              <w:t>s</w:t>
            </w:r>
            <w:r w:rsidRPr="00051341">
              <w:rPr>
                <w:rFonts w:ascii="Times New Roman" w:eastAsia="Arial" w:hAnsi="Times New Roman" w:cs="Times New Roman"/>
                <w:color w:val="000000"/>
                <w:sz w:val="18"/>
                <w:szCs w:val="18"/>
              </w:rPr>
              <w:t xml:space="preserve">. </w:t>
            </w:r>
          </w:p>
          <w:p w:rsidR="00787430" w:rsidRPr="00051341" w:rsidRDefault="00787430" w:rsidP="00787430">
            <w:pPr>
              <w:numPr>
                <w:ilvl w:val="0"/>
                <w:numId w:val="1"/>
              </w:numPr>
              <w:pBdr>
                <w:top w:val="nil"/>
                <w:left w:val="nil"/>
                <w:bottom w:val="nil"/>
                <w:right w:val="nil"/>
                <w:between w:val="nil"/>
              </w:pBdr>
              <w:jc w:val="both"/>
              <w:rPr>
                <w:rFonts w:ascii="Times New Roman" w:hAnsi="Times New Roman" w:cs="Times New Roman"/>
                <w:color w:val="000000"/>
                <w:sz w:val="18"/>
                <w:szCs w:val="18"/>
              </w:rPr>
            </w:pPr>
            <w:r w:rsidRPr="00051341">
              <w:rPr>
                <w:rFonts w:ascii="Times New Roman" w:eastAsia="Arial" w:hAnsi="Times New Roman" w:cs="Times New Roman"/>
                <w:b/>
                <w:color w:val="000000"/>
                <w:sz w:val="18"/>
                <w:szCs w:val="18"/>
              </w:rPr>
              <w:t>Prepare a localized OCDS dataset.</w:t>
            </w:r>
            <w:r w:rsidRPr="00051341">
              <w:rPr>
                <w:rFonts w:ascii="Times New Roman" w:eastAsia="Arial" w:hAnsi="Times New Roman" w:cs="Times New Roman"/>
                <w:color w:val="000000"/>
                <w:sz w:val="18"/>
                <w:szCs w:val="18"/>
              </w:rPr>
              <w:t xml:space="preserve"> The dataset will be serialized in the same format and will use code lists to ensure interoperability as defined by OCDS. When fields used in the pilot country but not covered by OCDS are identified, those will be analyzed to understand their suitability to the new OCDS model. When possible, those fields will be kept in the OCDS model, creating OCDS extensions.</w:t>
            </w:r>
          </w:p>
          <w:p w:rsidR="00787430" w:rsidRPr="00051341" w:rsidRDefault="00787430" w:rsidP="00F500EF">
            <w:pPr>
              <w:numPr>
                <w:ilvl w:val="0"/>
                <w:numId w:val="1"/>
              </w:numPr>
              <w:pBdr>
                <w:top w:val="nil"/>
                <w:left w:val="nil"/>
                <w:bottom w:val="nil"/>
                <w:right w:val="nil"/>
                <w:between w:val="nil"/>
              </w:pBdr>
              <w:jc w:val="both"/>
              <w:rPr>
                <w:rFonts w:ascii="Times New Roman" w:hAnsi="Times New Roman" w:cs="Times New Roman"/>
                <w:color w:val="000000"/>
                <w:sz w:val="18"/>
                <w:szCs w:val="18"/>
              </w:rPr>
            </w:pPr>
            <w:r w:rsidRPr="00051341">
              <w:rPr>
                <w:rFonts w:ascii="Times New Roman" w:eastAsia="Arial" w:hAnsi="Times New Roman" w:cs="Times New Roman"/>
                <w:b/>
                <w:color w:val="000000"/>
                <w:sz w:val="18"/>
                <w:szCs w:val="18"/>
              </w:rPr>
              <w:t>Prepare model of implementation of localized OCDS dataset</w:t>
            </w:r>
            <w:r w:rsidRPr="00051341">
              <w:rPr>
                <w:rFonts w:ascii="Times New Roman" w:eastAsia="Arial" w:hAnsi="Times New Roman" w:cs="Times New Roman"/>
                <w:color w:val="000000"/>
                <w:sz w:val="18"/>
                <w:szCs w:val="18"/>
              </w:rPr>
              <w:t>.</w:t>
            </w:r>
          </w:p>
        </w:tc>
      </w:tr>
      <w:tr w:rsidR="00787430" w:rsidRPr="00051341" w:rsidTr="00F500EF">
        <w:trPr>
          <w:jc w:val="center"/>
        </w:trPr>
        <w:tc>
          <w:tcPr>
            <w:tcW w:w="1271"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Expected Results</w:t>
            </w:r>
          </w:p>
        </w:tc>
        <w:tc>
          <w:tcPr>
            <w:tcW w:w="7952" w:type="dxa"/>
            <w:gridSpan w:val="3"/>
            <w:tcMar>
              <w:left w:w="108" w:type="dxa"/>
              <w:right w:w="108" w:type="dxa"/>
            </w:tcMar>
          </w:tcPr>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Field mapping of existing fields in current e-procurement system.</w:t>
            </w:r>
          </w:p>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Localized OCDS dataset</w:t>
            </w:r>
          </w:p>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Implementation model for localized OCDS dataset</w:t>
            </w:r>
          </w:p>
        </w:tc>
      </w:tr>
    </w:tbl>
    <w:p w:rsidR="00787430" w:rsidRPr="00051341" w:rsidRDefault="00787430" w:rsidP="00787430">
      <w:pPr>
        <w:rPr>
          <w:rFonts w:ascii="Times New Roman" w:hAnsi="Times New Roman" w:cs="Times New Roman"/>
        </w:rPr>
      </w:pPr>
    </w:p>
    <w:p w:rsidR="00787430" w:rsidRDefault="00787430" w:rsidP="00787430">
      <w:pPr>
        <w:pStyle w:val="Heading4"/>
        <w:spacing w:after="200"/>
        <w:rPr>
          <w:rFonts w:ascii="Times New Roman" w:hAnsi="Times New Roman" w:cs="Times New Roman"/>
        </w:rPr>
      </w:pPr>
      <w:bookmarkStart w:id="3" w:name="_3j2qqm3" w:colFirst="0" w:colLast="0"/>
      <w:bookmarkEnd w:id="3"/>
      <w:r w:rsidRPr="00051341">
        <w:rPr>
          <w:rFonts w:ascii="Times New Roman" w:hAnsi="Times New Roman" w:cs="Times New Roman"/>
        </w:rPr>
        <w:t xml:space="preserve">   </w:t>
      </w:r>
      <w:r w:rsidR="00F500EF">
        <w:rPr>
          <w:rFonts w:ascii="Times New Roman" w:hAnsi="Times New Roman" w:cs="Times New Roman"/>
        </w:rPr>
        <w:t xml:space="preserve">Development of an integrated </w:t>
      </w:r>
      <w:r w:rsidRPr="00051341">
        <w:rPr>
          <w:rFonts w:ascii="Times New Roman" w:hAnsi="Times New Roman" w:cs="Times New Roman"/>
        </w:rPr>
        <w:t>Open Contracting Data Standard</w:t>
      </w:r>
      <w:r w:rsidR="00F500EF">
        <w:rPr>
          <w:rFonts w:ascii="Times New Roman" w:hAnsi="Times New Roman" w:cs="Times New Roman"/>
        </w:rPr>
        <w:t xml:space="preserve"> database </w:t>
      </w:r>
      <w:r w:rsidRPr="00051341">
        <w:rPr>
          <w:rFonts w:ascii="Times New Roman" w:hAnsi="Times New Roman" w:cs="Times New Roman"/>
        </w:rPr>
        <w:t xml:space="preserve"> </w:t>
      </w:r>
    </w:p>
    <w:tbl>
      <w:tblPr>
        <w:tblW w:w="9229" w:type="dxa"/>
        <w:jc w:val="center"/>
        <w:tblBorders>
          <w:top w:val="single" w:sz="4" w:space="0" w:color="9AAE04"/>
          <w:left w:val="single" w:sz="4" w:space="0" w:color="9AAE04"/>
          <w:bottom w:val="single" w:sz="4" w:space="0" w:color="9AAE04"/>
          <w:right w:val="single" w:sz="4" w:space="0" w:color="9AAE04"/>
          <w:insideH w:val="single" w:sz="4" w:space="0" w:color="9AAE04"/>
          <w:insideV w:val="single" w:sz="4" w:space="0" w:color="9AAE04"/>
        </w:tblBorders>
        <w:tblLayout w:type="fixed"/>
        <w:tblLook w:val="0400" w:firstRow="0" w:lastRow="0" w:firstColumn="0" w:lastColumn="0" w:noHBand="0" w:noVBand="1"/>
      </w:tblPr>
      <w:tblGrid>
        <w:gridCol w:w="1280"/>
        <w:gridCol w:w="5641"/>
        <w:gridCol w:w="1020"/>
        <w:gridCol w:w="1288"/>
      </w:tblGrid>
      <w:tr w:rsidR="00787430" w:rsidRPr="00051341" w:rsidTr="00412C7C">
        <w:trPr>
          <w:jc w:val="center"/>
        </w:trPr>
        <w:tc>
          <w:tcPr>
            <w:tcW w:w="1280"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Description</w:t>
            </w:r>
          </w:p>
        </w:tc>
        <w:tc>
          <w:tcPr>
            <w:tcW w:w="7949" w:type="dxa"/>
            <w:gridSpan w:val="3"/>
          </w:tcPr>
          <w:p w:rsidR="00787430" w:rsidRPr="00051341" w:rsidRDefault="00787430" w:rsidP="00F500EF">
            <w:pPr>
              <w:rPr>
                <w:rFonts w:ascii="Times New Roman" w:hAnsi="Times New Roman" w:cs="Times New Roman"/>
                <w:sz w:val="18"/>
                <w:szCs w:val="18"/>
              </w:rPr>
            </w:pPr>
            <w:r w:rsidRPr="00051341">
              <w:rPr>
                <w:rFonts w:ascii="Times New Roman" w:hAnsi="Times New Roman" w:cs="Times New Roman"/>
                <w:sz w:val="18"/>
                <w:szCs w:val="18"/>
              </w:rPr>
              <w:t xml:space="preserve">Undertake an implementation of the Open Contracting Data Standards (Advanced OCDS PLUS) </w:t>
            </w:r>
            <w:r w:rsidR="00F500EF">
              <w:rPr>
                <w:rFonts w:ascii="Times New Roman" w:hAnsi="Times New Roman" w:cs="Times New Roman"/>
                <w:sz w:val="18"/>
                <w:szCs w:val="18"/>
              </w:rPr>
              <w:t>by integration of the public procurement data as available from government databases and commercial eProcurement platforms into a single OCDS resource to support public contract register</w:t>
            </w:r>
          </w:p>
        </w:tc>
      </w:tr>
      <w:tr w:rsidR="00787430" w:rsidRPr="00051341" w:rsidTr="00412C7C">
        <w:trPr>
          <w:jc w:val="center"/>
        </w:trPr>
        <w:tc>
          <w:tcPr>
            <w:tcW w:w="1280"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Deliverable/s</w:t>
            </w:r>
          </w:p>
        </w:tc>
        <w:tc>
          <w:tcPr>
            <w:tcW w:w="7949" w:type="dxa"/>
            <w:gridSpan w:val="3"/>
          </w:tcPr>
          <w:p w:rsidR="00787430" w:rsidRPr="00051341" w:rsidRDefault="00787430" w:rsidP="00F500EF">
            <w:pPr>
              <w:pBdr>
                <w:top w:val="nil"/>
                <w:left w:val="nil"/>
                <w:bottom w:val="nil"/>
                <w:right w:val="nil"/>
                <w:between w:val="nil"/>
              </w:pBdr>
              <w:jc w:val="both"/>
              <w:rPr>
                <w:rFonts w:ascii="Times New Roman" w:hAnsi="Times New Roman" w:cs="Times New Roman"/>
                <w:color w:val="000000"/>
                <w:sz w:val="18"/>
                <w:szCs w:val="18"/>
              </w:rPr>
            </w:pPr>
            <w:r w:rsidRPr="00051341">
              <w:rPr>
                <w:rFonts w:ascii="Times New Roman" w:eastAsia="Arial" w:hAnsi="Times New Roman" w:cs="Times New Roman"/>
                <w:color w:val="000000"/>
                <w:sz w:val="18"/>
                <w:szCs w:val="18"/>
              </w:rPr>
              <w:t xml:space="preserve">Deliverable 2: Implemented online real-time evidence-level </w:t>
            </w:r>
            <w:r w:rsidR="00F500EF">
              <w:rPr>
                <w:rFonts w:ascii="Times New Roman" w:hAnsi="Times New Roman" w:cs="Times New Roman"/>
                <w:sz w:val="18"/>
                <w:szCs w:val="18"/>
              </w:rPr>
              <w:t>single OCDS resource to support public contract register</w:t>
            </w:r>
            <w:r w:rsidR="00F500EF" w:rsidRPr="00051341">
              <w:rPr>
                <w:rFonts w:ascii="Times New Roman" w:eastAsia="Arial" w:hAnsi="Times New Roman" w:cs="Times New Roman"/>
                <w:color w:val="000000"/>
                <w:sz w:val="18"/>
                <w:szCs w:val="18"/>
              </w:rPr>
              <w:t xml:space="preserve"> </w:t>
            </w:r>
            <w:r w:rsidR="00F500EF">
              <w:rPr>
                <w:rFonts w:ascii="Times New Roman" w:eastAsia="Arial" w:hAnsi="Times New Roman" w:cs="Times New Roman"/>
                <w:color w:val="000000"/>
                <w:sz w:val="18"/>
                <w:szCs w:val="18"/>
              </w:rPr>
              <w:t xml:space="preserve">with </w:t>
            </w:r>
            <w:r w:rsidRPr="00051341">
              <w:rPr>
                <w:rFonts w:ascii="Times New Roman" w:eastAsia="Arial" w:hAnsi="Times New Roman" w:cs="Times New Roman"/>
                <w:color w:val="000000"/>
                <w:sz w:val="18"/>
                <w:szCs w:val="18"/>
              </w:rPr>
              <w:t>Advanced Open Contracting Data Standard for electronically conducted public procurement</w:t>
            </w:r>
          </w:p>
        </w:tc>
      </w:tr>
      <w:tr w:rsidR="00787430" w:rsidRPr="00051341" w:rsidTr="00412C7C">
        <w:trPr>
          <w:jc w:val="center"/>
        </w:trPr>
        <w:tc>
          <w:tcPr>
            <w:tcW w:w="1280"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Key success factors</w:t>
            </w:r>
          </w:p>
        </w:tc>
        <w:tc>
          <w:tcPr>
            <w:tcW w:w="5641" w:type="dxa"/>
            <w:tcMar>
              <w:top w:w="113" w:type="dxa"/>
              <w:left w:w="70" w:type="dxa"/>
              <w:bottom w:w="113" w:type="dxa"/>
              <w:right w:w="70" w:type="dxa"/>
            </w:tcMar>
          </w:tcPr>
          <w:p w:rsidR="00F500EF"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Established knowledge on the additional data sets required for the e-procurement system.</w:t>
            </w:r>
          </w:p>
          <w:p w:rsidR="00787430" w:rsidRPr="00051341" w:rsidRDefault="00F500EF" w:rsidP="00787430">
            <w:pPr>
              <w:numPr>
                <w:ilvl w:val="0"/>
                <w:numId w:val="1"/>
              </w:numPr>
              <w:ind w:left="357" w:hanging="357"/>
              <w:rPr>
                <w:rFonts w:ascii="Times New Roman" w:hAnsi="Times New Roman" w:cs="Times New Roman"/>
                <w:color w:val="000000"/>
                <w:sz w:val="18"/>
                <w:szCs w:val="18"/>
              </w:rPr>
            </w:pPr>
            <w:r>
              <w:rPr>
                <w:rFonts w:ascii="Times New Roman" w:hAnsi="Times New Roman" w:cs="Times New Roman"/>
                <w:color w:val="000000"/>
                <w:sz w:val="18"/>
                <w:szCs w:val="18"/>
              </w:rPr>
              <w:t xml:space="preserve">Integration of public procurement data collection </w:t>
            </w:r>
            <w:r w:rsidR="00787430" w:rsidRPr="00051341">
              <w:rPr>
                <w:rFonts w:ascii="Times New Roman" w:hAnsi="Times New Roman" w:cs="Times New Roman"/>
                <w:color w:val="000000"/>
                <w:sz w:val="18"/>
                <w:szCs w:val="18"/>
              </w:rPr>
              <w:t xml:space="preserve"> </w:t>
            </w:r>
          </w:p>
          <w:p w:rsidR="00787430" w:rsidRPr="00051341" w:rsidRDefault="00F500EF" w:rsidP="00F500EF">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sz w:val="18"/>
                <w:szCs w:val="18"/>
              </w:rPr>
              <w:t>I</w:t>
            </w:r>
            <w:r w:rsidRPr="00051341">
              <w:rPr>
                <w:rFonts w:ascii="Times New Roman" w:hAnsi="Times New Roman" w:cs="Times New Roman"/>
                <w:sz w:val="18"/>
                <w:szCs w:val="18"/>
              </w:rPr>
              <w:t>mplementation</w:t>
            </w:r>
            <w:r>
              <w:rPr>
                <w:rFonts w:ascii="Times New Roman" w:hAnsi="Times New Roman" w:cs="Times New Roman"/>
                <w:sz w:val="18"/>
                <w:szCs w:val="18"/>
              </w:rPr>
              <w:t xml:space="preserve"> </w:t>
            </w:r>
            <w:r w:rsidRPr="00051341">
              <w:rPr>
                <w:rFonts w:ascii="Times New Roman" w:hAnsi="Times New Roman" w:cs="Times New Roman"/>
                <w:sz w:val="18"/>
                <w:szCs w:val="18"/>
              </w:rPr>
              <w:t xml:space="preserve">of </w:t>
            </w:r>
            <w:r>
              <w:rPr>
                <w:rFonts w:ascii="Times New Roman" w:hAnsi="Times New Roman" w:cs="Times New Roman"/>
                <w:sz w:val="18"/>
                <w:szCs w:val="18"/>
              </w:rPr>
              <w:t>a single OCDS resource to support public contract register</w:t>
            </w:r>
            <w:r w:rsidRPr="00051341">
              <w:rPr>
                <w:rFonts w:ascii="Times New Roman" w:hAnsi="Times New Roman" w:cs="Times New Roman"/>
                <w:sz w:val="18"/>
                <w:szCs w:val="18"/>
              </w:rPr>
              <w:t xml:space="preserve"> </w:t>
            </w:r>
            <w:r>
              <w:rPr>
                <w:rFonts w:ascii="Times New Roman" w:hAnsi="Times New Roman" w:cs="Times New Roman"/>
                <w:sz w:val="18"/>
                <w:szCs w:val="18"/>
              </w:rPr>
              <w:t xml:space="preserve">with online </w:t>
            </w:r>
            <w:r w:rsidRPr="00051341">
              <w:rPr>
                <w:rFonts w:ascii="Times New Roman" w:hAnsi="Times New Roman" w:cs="Times New Roman"/>
                <w:sz w:val="18"/>
                <w:szCs w:val="18"/>
              </w:rPr>
              <w:t xml:space="preserve">OCDS </w:t>
            </w:r>
            <w:r>
              <w:rPr>
                <w:rFonts w:ascii="Times New Roman" w:hAnsi="Times New Roman" w:cs="Times New Roman"/>
                <w:sz w:val="18"/>
                <w:szCs w:val="18"/>
              </w:rPr>
              <w:t xml:space="preserve">data as </w:t>
            </w:r>
            <w:r>
              <w:rPr>
                <w:rFonts w:ascii="Times New Roman" w:hAnsi="Times New Roman" w:cs="Times New Roman"/>
                <w:sz w:val="18"/>
                <w:szCs w:val="18"/>
              </w:rPr>
              <w:t xml:space="preserve">available from government databases and commercial eProcurement platforms </w:t>
            </w:r>
          </w:p>
        </w:tc>
        <w:tc>
          <w:tcPr>
            <w:tcW w:w="1020"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Duration</w:t>
            </w:r>
          </w:p>
        </w:tc>
        <w:tc>
          <w:tcPr>
            <w:tcW w:w="1288" w:type="dxa"/>
            <w:tcMar>
              <w:top w:w="113" w:type="dxa"/>
              <w:left w:w="70" w:type="dxa"/>
              <w:bottom w:w="113" w:type="dxa"/>
              <w:right w:w="70" w:type="dxa"/>
            </w:tcMar>
            <w:vAlign w:val="center"/>
          </w:tcPr>
          <w:p w:rsidR="00787430" w:rsidRPr="00051341" w:rsidRDefault="00351463" w:rsidP="00351463">
            <w:pPr>
              <w:widowControl w:val="0"/>
              <w:spacing w:before="100"/>
              <w:rPr>
                <w:rFonts w:ascii="Times New Roman" w:hAnsi="Times New Roman" w:cs="Times New Roman"/>
                <w:sz w:val="18"/>
                <w:szCs w:val="18"/>
              </w:rPr>
            </w:pPr>
            <w:r>
              <w:rPr>
                <w:rFonts w:ascii="Times New Roman" w:hAnsi="Times New Roman" w:cs="Times New Roman"/>
                <w:sz w:val="18"/>
                <w:szCs w:val="18"/>
              </w:rPr>
              <w:t>4</w:t>
            </w:r>
            <w:r w:rsidR="00787430" w:rsidRPr="00051341">
              <w:rPr>
                <w:rFonts w:ascii="Times New Roman" w:hAnsi="Times New Roman" w:cs="Times New Roman"/>
                <w:sz w:val="18"/>
                <w:szCs w:val="18"/>
              </w:rPr>
              <w:t xml:space="preserve"> months</w:t>
            </w:r>
          </w:p>
        </w:tc>
      </w:tr>
      <w:tr w:rsidR="00787430" w:rsidRPr="00051341" w:rsidTr="00412C7C">
        <w:trPr>
          <w:jc w:val="center"/>
        </w:trPr>
        <w:tc>
          <w:tcPr>
            <w:tcW w:w="1280"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Approach to the activity</w:t>
            </w:r>
          </w:p>
        </w:tc>
        <w:tc>
          <w:tcPr>
            <w:tcW w:w="7949" w:type="dxa"/>
            <w:gridSpan w:val="3"/>
            <w:tcMar>
              <w:left w:w="108" w:type="dxa"/>
              <w:right w:w="108" w:type="dxa"/>
            </w:tcMar>
          </w:tcPr>
          <w:p w:rsidR="00787430" w:rsidRPr="00051341" w:rsidRDefault="00787430" w:rsidP="00412C7C">
            <w:pPr>
              <w:rPr>
                <w:rFonts w:ascii="Times New Roman" w:hAnsi="Times New Roman" w:cs="Times New Roman"/>
                <w:sz w:val="18"/>
                <w:szCs w:val="18"/>
              </w:rPr>
            </w:pPr>
            <w:r w:rsidRPr="00051341">
              <w:rPr>
                <w:rFonts w:ascii="Times New Roman" w:hAnsi="Times New Roman" w:cs="Times New Roman"/>
                <w:sz w:val="18"/>
                <w:szCs w:val="18"/>
              </w:rPr>
              <w:t xml:space="preserve">Implementing the OCDS </w:t>
            </w:r>
            <w:r w:rsidR="00F500EF">
              <w:rPr>
                <w:rFonts w:ascii="Times New Roman" w:hAnsi="Times New Roman" w:cs="Times New Roman"/>
                <w:sz w:val="18"/>
                <w:szCs w:val="18"/>
              </w:rPr>
              <w:t>wi</w:t>
            </w:r>
            <w:r w:rsidRPr="00051341">
              <w:rPr>
                <w:rFonts w:ascii="Times New Roman" w:hAnsi="Times New Roman" w:cs="Times New Roman"/>
                <w:sz w:val="18"/>
                <w:szCs w:val="18"/>
              </w:rPr>
              <w:t xml:space="preserve">ll involve </w:t>
            </w:r>
            <w:r w:rsidR="00F500EF">
              <w:rPr>
                <w:rFonts w:ascii="Times New Roman" w:hAnsi="Times New Roman" w:cs="Times New Roman"/>
                <w:sz w:val="18"/>
                <w:szCs w:val="18"/>
              </w:rPr>
              <w:t xml:space="preserve">creating a single OCDS data resource based on data sets extracted from the government databases and the commercial </w:t>
            </w:r>
            <w:r w:rsidRPr="00051341">
              <w:rPr>
                <w:rFonts w:ascii="Times New Roman" w:hAnsi="Times New Roman" w:cs="Times New Roman"/>
                <w:sz w:val="18"/>
                <w:szCs w:val="18"/>
              </w:rPr>
              <w:t>e</w:t>
            </w:r>
            <w:r w:rsidR="00F500EF">
              <w:rPr>
                <w:rFonts w:ascii="Times New Roman" w:hAnsi="Times New Roman" w:cs="Times New Roman"/>
                <w:sz w:val="18"/>
                <w:szCs w:val="18"/>
              </w:rPr>
              <w:t>P</w:t>
            </w:r>
            <w:r w:rsidRPr="00051341">
              <w:rPr>
                <w:rFonts w:ascii="Times New Roman" w:hAnsi="Times New Roman" w:cs="Times New Roman"/>
                <w:sz w:val="18"/>
                <w:szCs w:val="18"/>
              </w:rPr>
              <w:t>rocurement systems.</w:t>
            </w:r>
          </w:p>
          <w:p w:rsidR="00787430" w:rsidRPr="00051341" w:rsidRDefault="00787430" w:rsidP="00F500EF">
            <w:pPr>
              <w:rPr>
                <w:rFonts w:ascii="Times New Roman" w:hAnsi="Times New Roman" w:cs="Times New Roman"/>
                <w:sz w:val="18"/>
                <w:szCs w:val="18"/>
              </w:rPr>
            </w:pPr>
            <w:r w:rsidRPr="00051341">
              <w:rPr>
                <w:rFonts w:ascii="Times New Roman" w:hAnsi="Times New Roman" w:cs="Times New Roman"/>
                <w:sz w:val="18"/>
                <w:szCs w:val="18"/>
              </w:rPr>
              <w:t xml:space="preserve">This activity involves working in close collaboration with </w:t>
            </w:r>
            <w:r w:rsidR="00F500EF">
              <w:rPr>
                <w:rFonts w:ascii="Times New Roman" w:hAnsi="Times New Roman" w:cs="Times New Roman"/>
                <w:sz w:val="18"/>
                <w:szCs w:val="18"/>
              </w:rPr>
              <w:t xml:space="preserve">commercial </w:t>
            </w:r>
            <w:r w:rsidR="00F500EF" w:rsidRPr="00051341">
              <w:rPr>
                <w:rFonts w:ascii="Times New Roman" w:hAnsi="Times New Roman" w:cs="Times New Roman"/>
                <w:sz w:val="18"/>
                <w:szCs w:val="18"/>
              </w:rPr>
              <w:t>e</w:t>
            </w:r>
            <w:r w:rsidR="00F500EF">
              <w:rPr>
                <w:rFonts w:ascii="Times New Roman" w:hAnsi="Times New Roman" w:cs="Times New Roman"/>
                <w:sz w:val="18"/>
                <w:szCs w:val="18"/>
              </w:rPr>
              <w:t>P</w:t>
            </w:r>
            <w:r w:rsidR="00F500EF" w:rsidRPr="00051341">
              <w:rPr>
                <w:rFonts w:ascii="Times New Roman" w:hAnsi="Times New Roman" w:cs="Times New Roman"/>
                <w:sz w:val="18"/>
                <w:szCs w:val="18"/>
              </w:rPr>
              <w:t>rocurement systems</w:t>
            </w:r>
            <w:r w:rsidR="00F500EF" w:rsidRPr="00051341">
              <w:rPr>
                <w:rFonts w:ascii="Times New Roman" w:hAnsi="Times New Roman" w:cs="Times New Roman"/>
                <w:sz w:val="18"/>
                <w:szCs w:val="18"/>
              </w:rPr>
              <w:t xml:space="preserve"> </w:t>
            </w:r>
            <w:r w:rsidRPr="00051341">
              <w:rPr>
                <w:rFonts w:ascii="Times New Roman" w:hAnsi="Times New Roman" w:cs="Times New Roman"/>
                <w:sz w:val="18"/>
                <w:szCs w:val="18"/>
              </w:rPr>
              <w:t>operators.</w:t>
            </w:r>
            <w:r w:rsidR="00F500EF">
              <w:rPr>
                <w:rFonts w:ascii="Times New Roman" w:hAnsi="Times New Roman" w:cs="Times New Roman"/>
                <w:sz w:val="18"/>
                <w:szCs w:val="18"/>
              </w:rPr>
              <w:t xml:space="preserve"> </w:t>
            </w:r>
            <w:r w:rsidRPr="00051341">
              <w:rPr>
                <w:rFonts w:ascii="Times New Roman" w:hAnsi="Times New Roman" w:cs="Times New Roman"/>
                <w:sz w:val="18"/>
                <w:szCs w:val="18"/>
              </w:rPr>
              <w:t xml:space="preserve">The approach to this task will prioritize efficient knowledge management, to ensure new information on improvements to the OCDS will reach relevant stakeholders. </w:t>
            </w:r>
          </w:p>
        </w:tc>
      </w:tr>
      <w:tr w:rsidR="00787430" w:rsidRPr="00051341" w:rsidTr="00412C7C">
        <w:trPr>
          <w:trHeight w:val="300"/>
          <w:jc w:val="center"/>
        </w:trPr>
        <w:tc>
          <w:tcPr>
            <w:tcW w:w="1280"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Methodology</w:t>
            </w:r>
          </w:p>
        </w:tc>
        <w:tc>
          <w:tcPr>
            <w:tcW w:w="7949" w:type="dxa"/>
            <w:gridSpan w:val="3"/>
            <w:tcMar>
              <w:left w:w="108" w:type="dxa"/>
              <w:right w:w="108" w:type="dxa"/>
            </w:tcMar>
          </w:tcPr>
          <w:p w:rsidR="00787430" w:rsidRPr="00051341" w:rsidRDefault="00787430" w:rsidP="00787430">
            <w:pPr>
              <w:numPr>
                <w:ilvl w:val="0"/>
                <w:numId w:val="1"/>
              </w:numPr>
              <w:pBdr>
                <w:top w:val="nil"/>
                <w:left w:val="nil"/>
                <w:bottom w:val="nil"/>
                <w:right w:val="nil"/>
                <w:between w:val="nil"/>
              </w:pBdr>
              <w:jc w:val="both"/>
              <w:rPr>
                <w:rFonts w:ascii="Times New Roman" w:hAnsi="Times New Roman" w:cs="Times New Roman"/>
                <w:color w:val="000000"/>
                <w:sz w:val="18"/>
                <w:szCs w:val="18"/>
              </w:rPr>
            </w:pPr>
            <w:r w:rsidRPr="00051341">
              <w:rPr>
                <w:rFonts w:ascii="Times New Roman" w:eastAsia="Arial" w:hAnsi="Times New Roman" w:cs="Times New Roman"/>
                <w:b/>
                <w:color w:val="000000"/>
                <w:sz w:val="18"/>
                <w:szCs w:val="18"/>
              </w:rPr>
              <w:t>Identify business processes and system features</w:t>
            </w:r>
            <w:r w:rsidRPr="00051341">
              <w:rPr>
                <w:rFonts w:ascii="Times New Roman" w:eastAsia="Arial" w:hAnsi="Times New Roman" w:cs="Times New Roman"/>
                <w:color w:val="000000"/>
                <w:sz w:val="18"/>
                <w:szCs w:val="18"/>
              </w:rPr>
              <w:t xml:space="preserve"> required to implement the localized OCDS data sets. This will inform on the steps that are required to be taken in order to apply the OCDS data sets into the current e-procurement system; which can include the editing of procurement documentation, development of new features to adapt to the needs of the new OCDS data set, etc.  An initial technical design of the changes will be prepared and sent for approval of the OL and the beneficiaries.</w:t>
            </w:r>
          </w:p>
          <w:p w:rsidR="00787430" w:rsidRPr="00051341" w:rsidRDefault="00787430" w:rsidP="00787430">
            <w:pPr>
              <w:numPr>
                <w:ilvl w:val="0"/>
                <w:numId w:val="1"/>
              </w:numPr>
              <w:pBdr>
                <w:top w:val="nil"/>
                <w:left w:val="nil"/>
                <w:bottom w:val="nil"/>
                <w:right w:val="nil"/>
                <w:between w:val="nil"/>
              </w:pBdr>
              <w:jc w:val="both"/>
              <w:rPr>
                <w:rFonts w:ascii="Times New Roman" w:hAnsi="Times New Roman" w:cs="Times New Roman"/>
                <w:color w:val="000000"/>
                <w:sz w:val="18"/>
                <w:szCs w:val="18"/>
              </w:rPr>
            </w:pPr>
            <w:r w:rsidRPr="00051341">
              <w:rPr>
                <w:rFonts w:ascii="Times New Roman" w:eastAsia="Arial" w:hAnsi="Times New Roman" w:cs="Times New Roman"/>
                <w:b/>
                <w:color w:val="000000"/>
                <w:sz w:val="18"/>
                <w:szCs w:val="18"/>
              </w:rPr>
              <w:lastRenderedPageBreak/>
              <w:t xml:space="preserve">Implement the OCDS export mechanism and OCDS API. </w:t>
            </w:r>
          </w:p>
          <w:p w:rsidR="00787430" w:rsidRPr="00051341" w:rsidRDefault="00787430" w:rsidP="00787430">
            <w:pPr>
              <w:numPr>
                <w:ilvl w:val="0"/>
                <w:numId w:val="1"/>
              </w:numPr>
              <w:pBdr>
                <w:top w:val="nil"/>
                <w:left w:val="nil"/>
                <w:bottom w:val="nil"/>
                <w:right w:val="nil"/>
                <w:between w:val="nil"/>
              </w:pBdr>
              <w:jc w:val="both"/>
              <w:rPr>
                <w:rFonts w:ascii="Times New Roman" w:hAnsi="Times New Roman" w:cs="Times New Roman"/>
                <w:color w:val="000000"/>
                <w:sz w:val="18"/>
                <w:szCs w:val="18"/>
              </w:rPr>
            </w:pPr>
            <w:r w:rsidRPr="00051341">
              <w:rPr>
                <w:rFonts w:ascii="Times New Roman" w:eastAsia="Arial" w:hAnsi="Times New Roman" w:cs="Times New Roman"/>
                <w:b/>
                <w:color w:val="000000"/>
                <w:sz w:val="18"/>
                <w:szCs w:val="18"/>
              </w:rPr>
              <w:t xml:space="preserve">Establish guidelines for the use of the localized OCDS data set. </w:t>
            </w:r>
            <w:r w:rsidRPr="00051341">
              <w:rPr>
                <w:rFonts w:ascii="Times New Roman" w:eastAsia="Arial" w:hAnsi="Times New Roman" w:cs="Times New Roman"/>
                <w:color w:val="000000"/>
                <w:sz w:val="18"/>
                <w:szCs w:val="18"/>
              </w:rPr>
              <w:t>The guidelines will inform on several aspects of the management of the localized OCDS data set:</w:t>
            </w:r>
          </w:p>
          <w:p w:rsidR="00787430" w:rsidRPr="00051341" w:rsidRDefault="00787430" w:rsidP="00787430">
            <w:pPr>
              <w:numPr>
                <w:ilvl w:val="1"/>
                <w:numId w:val="1"/>
              </w:numPr>
              <w:pBdr>
                <w:top w:val="nil"/>
                <w:left w:val="nil"/>
                <w:bottom w:val="nil"/>
                <w:right w:val="nil"/>
                <w:between w:val="nil"/>
              </w:pBdr>
              <w:jc w:val="both"/>
              <w:rPr>
                <w:rFonts w:ascii="Times New Roman" w:hAnsi="Times New Roman" w:cs="Times New Roman"/>
                <w:b/>
                <w:color w:val="000000"/>
                <w:sz w:val="18"/>
                <w:szCs w:val="18"/>
              </w:rPr>
            </w:pPr>
            <w:r w:rsidRPr="00051341">
              <w:rPr>
                <w:rFonts w:ascii="Times New Roman" w:eastAsia="Arial" w:hAnsi="Times New Roman" w:cs="Times New Roman"/>
                <w:color w:val="000000"/>
                <w:sz w:val="18"/>
                <w:szCs w:val="18"/>
              </w:rPr>
              <w:t>Identification of the who is responsible for providing the data required in each field;</w:t>
            </w:r>
          </w:p>
          <w:p w:rsidR="00787430" w:rsidRPr="00051341" w:rsidRDefault="00787430" w:rsidP="00787430">
            <w:pPr>
              <w:numPr>
                <w:ilvl w:val="1"/>
                <w:numId w:val="1"/>
              </w:numPr>
              <w:pBdr>
                <w:top w:val="nil"/>
                <w:left w:val="nil"/>
                <w:bottom w:val="nil"/>
                <w:right w:val="nil"/>
                <w:between w:val="nil"/>
              </w:pBdr>
              <w:jc w:val="both"/>
              <w:rPr>
                <w:rFonts w:ascii="Times New Roman" w:hAnsi="Times New Roman" w:cs="Times New Roman"/>
                <w:b/>
                <w:color w:val="000000"/>
                <w:sz w:val="18"/>
                <w:szCs w:val="18"/>
              </w:rPr>
            </w:pPr>
            <w:r w:rsidRPr="00051341">
              <w:rPr>
                <w:rFonts w:ascii="Times New Roman" w:eastAsia="Arial" w:hAnsi="Times New Roman" w:cs="Times New Roman"/>
                <w:color w:val="000000"/>
                <w:sz w:val="18"/>
                <w:szCs w:val="18"/>
              </w:rPr>
              <w:t>How the data is to be generated as well as how often;</w:t>
            </w:r>
          </w:p>
          <w:p w:rsidR="00787430" w:rsidRPr="00051341" w:rsidRDefault="00787430" w:rsidP="00787430">
            <w:pPr>
              <w:numPr>
                <w:ilvl w:val="1"/>
                <w:numId w:val="1"/>
              </w:numPr>
              <w:pBdr>
                <w:top w:val="nil"/>
                <w:left w:val="nil"/>
                <w:bottom w:val="nil"/>
                <w:right w:val="nil"/>
                <w:between w:val="nil"/>
              </w:pBdr>
              <w:jc w:val="both"/>
              <w:rPr>
                <w:rFonts w:ascii="Times New Roman" w:hAnsi="Times New Roman" w:cs="Times New Roman"/>
                <w:b/>
                <w:color w:val="000000"/>
                <w:sz w:val="18"/>
                <w:szCs w:val="18"/>
              </w:rPr>
            </w:pPr>
            <w:r w:rsidRPr="00051341">
              <w:rPr>
                <w:rFonts w:ascii="Times New Roman" w:eastAsia="Arial" w:hAnsi="Times New Roman" w:cs="Times New Roman"/>
                <w:color w:val="000000"/>
                <w:sz w:val="18"/>
                <w:szCs w:val="18"/>
              </w:rPr>
              <w:t>Exclusions of data in line with the national legislation on access to public information; and</w:t>
            </w:r>
          </w:p>
          <w:p w:rsidR="00787430" w:rsidRPr="00F500EF" w:rsidRDefault="00787430" w:rsidP="00F500EF">
            <w:pPr>
              <w:numPr>
                <w:ilvl w:val="1"/>
                <w:numId w:val="1"/>
              </w:numPr>
              <w:pBdr>
                <w:top w:val="nil"/>
                <w:left w:val="nil"/>
                <w:bottom w:val="nil"/>
                <w:right w:val="nil"/>
                <w:between w:val="nil"/>
              </w:pBdr>
              <w:jc w:val="both"/>
              <w:rPr>
                <w:rFonts w:ascii="Times New Roman" w:hAnsi="Times New Roman" w:cs="Times New Roman"/>
                <w:color w:val="000000"/>
                <w:sz w:val="18"/>
                <w:szCs w:val="18"/>
              </w:rPr>
            </w:pPr>
            <w:r w:rsidRPr="00051341">
              <w:rPr>
                <w:rFonts w:ascii="Times New Roman" w:eastAsia="Arial" w:hAnsi="Times New Roman" w:cs="Times New Roman"/>
                <w:color w:val="000000"/>
                <w:sz w:val="18"/>
                <w:szCs w:val="18"/>
              </w:rPr>
              <w:t>Identification of custom codes or code lists identified when developing the OCDS concept.</w:t>
            </w:r>
          </w:p>
        </w:tc>
      </w:tr>
      <w:tr w:rsidR="00787430" w:rsidRPr="00051341" w:rsidTr="00412C7C">
        <w:trPr>
          <w:jc w:val="center"/>
        </w:trPr>
        <w:tc>
          <w:tcPr>
            <w:tcW w:w="1280"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lastRenderedPageBreak/>
              <w:t>Expected Results</w:t>
            </w:r>
          </w:p>
        </w:tc>
        <w:tc>
          <w:tcPr>
            <w:tcW w:w="7949" w:type="dxa"/>
            <w:gridSpan w:val="3"/>
            <w:tcMar>
              <w:left w:w="108" w:type="dxa"/>
              <w:right w:w="108" w:type="dxa"/>
            </w:tcMar>
          </w:tcPr>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 xml:space="preserve">Guidelines for the use </w:t>
            </w:r>
            <w:r w:rsidR="00BC64A3">
              <w:rPr>
                <w:rFonts w:ascii="Times New Roman" w:hAnsi="Times New Roman" w:cs="Times New Roman"/>
                <w:color w:val="000000"/>
                <w:sz w:val="18"/>
                <w:szCs w:val="18"/>
              </w:rPr>
              <w:t xml:space="preserve">and development of the </w:t>
            </w:r>
            <w:r w:rsidRPr="00051341">
              <w:rPr>
                <w:rFonts w:ascii="Times New Roman" w:hAnsi="Times New Roman" w:cs="Times New Roman"/>
                <w:color w:val="000000"/>
                <w:sz w:val="18"/>
                <w:szCs w:val="18"/>
              </w:rPr>
              <w:t>localized OCDS data set</w:t>
            </w:r>
            <w:r w:rsidR="00BC64A3">
              <w:rPr>
                <w:rFonts w:ascii="Times New Roman" w:hAnsi="Times New Roman" w:cs="Times New Roman"/>
                <w:color w:val="000000"/>
                <w:sz w:val="18"/>
                <w:szCs w:val="18"/>
              </w:rPr>
              <w:t xml:space="preserve"> for national eProcurement system/s</w:t>
            </w:r>
            <w:r w:rsidRPr="00051341">
              <w:rPr>
                <w:rFonts w:ascii="Times New Roman" w:hAnsi="Times New Roman" w:cs="Times New Roman"/>
                <w:color w:val="000000"/>
                <w:sz w:val="18"/>
                <w:szCs w:val="18"/>
              </w:rPr>
              <w:t>.</w:t>
            </w:r>
          </w:p>
          <w:p w:rsidR="00BC64A3"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Training for staff of management and development of the OCDS data se</w:t>
            </w:r>
            <w:r w:rsidR="00BC64A3">
              <w:rPr>
                <w:rFonts w:ascii="Times New Roman" w:hAnsi="Times New Roman" w:cs="Times New Roman"/>
                <w:color w:val="000000"/>
                <w:sz w:val="18"/>
                <w:szCs w:val="18"/>
              </w:rPr>
              <w:t>ts for public contract register</w:t>
            </w:r>
          </w:p>
          <w:p w:rsidR="00BC64A3" w:rsidRDefault="00BC64A3" w:rsidP="00787430">
            <w:pPr>
              <w:numPr>
                <w:ilvl w:val="0"/>
                <w:numId w:val="1"/>
              </w:numPr>
              <w:ind w:left="357" w:hanging="357"/>
              <w:rPr>
                <w:rFonts w:ascii="Times New Roman" w:hAnsi="Times New Roman" w:cs="Times New Roman"/>
                <w:color w:val="000000"/>
                <w:sz w:val="18"/>
                <w:szCs w:val="18"/>
              </w:rPr>
            </w:pPr>
            <w:r>
              <w:rPr>
                <w:rFonts w:ascii="Times New Roman" w:hAnsi="Times New Roman" w:cs="Times New Roman"/>
                <w:color w:val="000000"/>
                <w:sz w:val="18"/>
                <w:szCs w:val="18"/>
              </w:rPr>
              <w:t>Public procurement data collected and available for re-use in</w:t>
            </w:r>
            <w:r w:rsidR="00F500EF">
              <w:rPr>
                <w:rFonts w:ascii="Times New Roman" w:hAnsi="Times New Roman" w:cs="Times New Roman"/>
                <w:color w:val="000000"/>
                <w:sz w:val="18"/>
                <w:szCs w:val="18"/>
              </w:rPr>
              <w:t xml:space="preserve"> a single </w:t>
            </w:r>
            <w:r>
              <w:rPr>
                <w:rFonts w:ascii="Times New Roman" w:hAnsi="Times New Roman" w:cs="Times New Roman"/>
                <w:color w:val="000000"/>
                <w:sz w:val="18"/>
                <w:szCs w:val="18"/>
              </w:rPr>
              <w:t xml:space="preserve">OCDS </w:t>
            </w:r>
            <w:r w:rsidR="00F500EF">
              <w:rPr>
                <w:rFonts w:ascii="Times New Roman" w:hAnsi="Times New Roman" w:cs="Times New Roman"/>
                <w:color w:val="000000"/>
                <w:sz w:val="18"/>
                <w:szCs w:val="18"/>
              </w:rPr>
              <w:t>resource/</w:t>
            </w:r>
            <w:r>
              <w:rPr>
                <w:rFonts w:ascii="Times New Roman" w:hAnsi="Times New Roman" w:cs="Times New Roman"/>
                <w:color w:val="000000"/>
                <w:sz w:val="18"/>
                <w:szCs w:val="18"/>
              </w:rPr>
              <w:t>database:</w:t>
            </w:r>
          </w:p>
          <w:p w:rsidR="00787430" w:rsidRPr="00051341" w:rsidRDefault="00F500EF" w:rsidP="00BC64A3">
            <w:pPr>
              <w:ind w:left="357"/>
              <w:rPr>
                <w:rFonts w:ascii="Times New Roman" w:hAnsi="Times New Roman" w:cs="Times New Roman"/>
                <w:color w:val="000000"/>
                <w:sz w:val="18"/>
                <w:szCs w:val="18"/>
              </w:rPr>
            </w:pPr>
            <w:r w:rsidRPr="00E330EA">
              <w:rPr>
                <w:rFonts w:ascii="Times New Roman" w:hAnsi="Times New Roman" w:cs="Times New Roman"/>
                <w:noProof/>
                <w:lang w:val="en-GB" w:eastAsia="en-GB"/>
              </w:rPr>
              <w:drawing>
                <wp:inline distT="0" distB="0" distL="0" distR="0" wp14:anchorId="48584E40" wp14:editId="7EBEC85C">
                  <wp:extent cx="3894103" cy="219043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38504" cy="2215410"/>
                          </a:xfrm>
                          <a:prstGeom prst="rect">
                            <a:avLst/>
                          </a:prstGeom>
                        </pic:spPr>
                      </pic:pic>
                    </a:graphicData>
                  </a:graphic>
                </wp:inline>
              </w:drawing>
            </w:r>
            <w:r w:rsidR="00787430" w:rsidRPr="00051341">
              <w:rPr>
                <w:rFonts w:ascii="Times New Roman" w:hAnsi="Times New Roman" w:cs="Times New Roman"/>
                <w:color w:val="000000"/>
                <w:sz w:val="18"/>
                <w:szCs w:val="18"/>
              </w:rPr>
              <w:t xml:space="preserve"> </w:t>
            </w:r>
          </w:p>
        </w:tc>
      </w:tr>
    </w:tbl>
    <w:p w:rsidR="00787430" w:rsidRPr="00051341" w:rsidRDefault="00787430" w:rsidP="00787430">
      <w:pPr>
        <w:rPr>
          <w:rFonts w:ascii="Times New Roman" w:hAnsi="Times New Roman" w:cs="Times New Roman"/>
        </w:rPr>
      </w:pPr>
    </w:p>
    <w:p w:rsidR="00787430" w:rsidRPr="00051341" w:rsidRDefault="00787430" w:rsidP="00787430">
      <w:pPr>
        <w:pStyle w:val="Heading4"/>
        <w:spacing w:after="200"/>
        <w:rPr>
          <w:rFonts w:ascii="Times New Roman" w:hAnsi="Times New Roman" w:cs="Times New Roman"/>
        </w:rPr>
      </w:pPr>
      <w:bookmarkStart w:id="4" w:name="_1y810tw" w:colFirst="0" w:colLast="0"/>
      <w:bookmarkEnd w:id="4"/>
      <w:r w:rsidRPr="00051341">
        <w:rPr>
          <w:rFonts w:ascii="Times New Roman" w:hAnsi="Times New Roman" w:cs="Times New Roman"/>
        </w:rPr>
        <w:t xml:space="preserve">Implementing the OCDS </w:t>
      </w:r>
      <w:r>
        <w:rPr>
          <w:rFonts w:ascii="Times New Roman" w:hAnsi="Times New Roman" w:cs="Times New Roman"/>
        </w:rPr>
        <w:t>analytical tools</w:t>
      </w:r>
    </w:p>
    <w:tbl>
      <w:tblPr>
        <w:tblW w:w="9229" w:type="dxa"/>
        <w:jc w:val="center"/>
        <w:tblBorders>
          <w:top w:val="single" w:sz="4" w:space="0" w:color="9AAE04"/>
          <w:left w:val="single" w:sz="4" w:space="0" w:color="9AAE04"/>
          <w:bottom w:val="single" w:sz="4" w:space="0" w:color="9AAE04"/>
          <w:right w:val="single" w:sz="4" w:space="0" w:color="9AAE04"/>
          <w:insideH w:val="single" w:sz="4" w:space="0" w:color="9AAE04"/>
          <w:insideV w:val="single" w:sz="4" w:space="0" w:color="9AAE04"/>
        </w:tblBorders>
        <w:tblLayout w:type="fixed"/>
        <w:tblLook w:val="0400" w:firstRow="0" w:lastRow="0" w:firstColumn="0" w:lastColumn="0" w:noHBand="0" w:noVBand="1"/>
      </w:tblPr>
      <w:tblGrid>
        <w:gridCol w:w="1280"/>
        <w:gridCol w:w="5641"/>
        <w:gridCol w:w="1020"/>
        <w:gridCol w:w="1288"/>
      </w:tblGrid>
      <w:tr w:rsidR="00787430" w:rsidRPr="00051341" w:rsidTr="00412C7C">
        <w:trPr>
          <w:jc w:val="center"/>
        </w:trPr>
        <w:tc>
          <w:tcPr>
            <w:tcW w:w="1280"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Description</w:t>
            </w:r>
          </w:p>
        </w:tc>
        <w:tc>
          <w:tcPr>
            <w:tcW w:w="7949" w:type="dxa"/>
            <w:gridSpan w:val="3"/>
          </w:tcPr>
          <w:p w:rsidR="00787430" w:rsidRPr="00051341" w:rsidRDefault="00787430" w:rsidP="00351463">
            <w:pPr>
              <w:rPr>
                <w:rFonts w:ascii="Times New Roman" w:hAnsi="Times New Roman" w:cs="Times New Roman"/>
                <w:sz w:val="18"/>
                <w:szCs w:val="18"/>
              </w:rPr>
            </w:pPr>
            <w:r w:rsidRPr="00051341">
              <w:rPr>
                <w:rFonts w:ascii="Times New Roman" w:hAnsi="Times New Roman" w:cs="Times New Roman"/>
                <w:sz w:val="18"/>
                <w:szCs w:val="18"/>
              </w:rPr>
              <w:t xml:space="preserve">Assist with </w:t>
            </w:r>
            <w:r>
              <w:rPr>
                <w:rFonts w:ascii="Times New Roman" w:hAnsi="Times New Roman" w:cs="Times New Roman"/>
                <w:sz w:val="18"/>
                <w:szCs w:val="18"/>
              </w:rPr>
              <w:t xml:space="preserve">localized implementation of the </w:t>
            </w:r>
            <w:r w:rsidRPr="00051341">
              <w:rPr>
                <w:rFonts w:ascii="Times New Roman" w:hAnsi="Times New Roman" w:cs="Times New Roman"/>
                <w:sz w:val="18"/>
                <w:szCs w:val="18"/>
              </w:rPr>
              <w:t xml:space="preserve">OCDS Explorer, </w:t>
            </w:r>
            <w:r>
              <w:rPr>
                <w:rFonts w:ascii="Times New Roman" w:hAnsi="Times New Roman" w:cs="Times New Roman"/>
                <w:sz w:val="18"/>
                <w:szCs w:val="18"/>
              </w:rPr>
              <w:t xml:space="preserve">including dashboards </w:t>
            </w:r>
            <w:r w:rsidRPr="00051341">
              <w:rPr>
                <w:rFonts w:ascii="Times New Roman" w:hAnsi="Times New Roman" w:cs="Times New Roman"/>
                <w:sz w:val="18"/>
                <w:szCs w:val="18"/>
              </w:rPr>
              <w:t>about public procurement planning, public contracts and contract management</w:t>
            </w:r>
            <w:r>
              <w:rPr>
                <w:rFonts w:ascii="Times New Roman" w:hAnsi="Times New Roman" w:cs="Times New Roman"/>
                <w:sz w:val="18"/>
                <w:szCs w:val="18"/>
              </w:rPr>
              <w:t xml:space="preserve"> for goods, services and works </w:t>
            </w:r>
            <w:r w:rsidR="00F500EF">
              <w:rPr>
                <w:rFonts w:ascii="Times New Roman" w:hAnsi="Times New Roman" w:cs="Times New Roman"/>
                <w:sz w:val="18"/>
                <w:szCs w:val="18"/>
              </w:rPr>
              <w:t xml:space="preserve">as </w:t>
            </w:r>
            <w:r>
              <w:rPr>
                <w:rFonts w:ascii="Times New Roman" w:hAnsi="Times New Roman" w:cs="Times New Roman"/>
                <w:sz w:val="18"/>
                <w:szCs w:val="18"/>
              </w:rPr>
              <w:t xml:space="preserve">procured by </w:t>
            </w:r>
            <w:r w:rsidR="00F500EF">
              <w:rPr>
                <w:rFonts w:ascii="Times New Roman" w:hAnsi="Times New Roman" w:cs="Times New Roman"/>
                <w:sz w:val="18"/>
                <w:szCs w:val="18"/>
              </w:rPr>
              <w:t xml:space="preserve">(a) </w:t>
            </w:r>
            <w:r>
              <w:rPr>
                <w:rFonts w:ascii="Times New Roman" w:hAnsi="Times New Roman" w:cs="Times New Roman"/>
                <w:sz w:val="18"/>
                <w:szCs w:val="18"/>
              </w:rPr>
              <w:t xml:space="preserve">local government </w:t>
            </w:r>
            <w:r w:rsidR="00F500EF">
              <w:rPr>
                <w:rFonts w:ascii="Times New Roman" w:hAnsi="Times New Roman" w:cs="Times New Roman"/>
                <w:sz w:val="18"/>
                <w:szCs w:val="18"/>
              </w:rPr>
              <w:t xml:space="preserve">and (b) </w:t>
            </w:r>
            <w:r w:rsidR="00F500EF">
              <w:rPr>
                <w:rFonts w:ascii="Times New Roman" w:hAnsi="Times New Roman" w:cs="Times New Roman"/>
                <w:sz w:val="18"/>
                <w:szCs w:val="18"/>
              </w:rPr>
              <w:t>central government</w:t>
            </w:r>
          </w:p>
        </w:tc>
      </w:tr>
      <w:tr w:rsidR="00787430" w:rsidRPr="00051341" w:rsidTr="00412C7C">
        <w:trPr>
          <w:jc w:val="center"/>
        </w:trPr>
        <w:tc>
          <w:tcPr>
            <w:tcW w:w="1280"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Deliverable/s</w:t>
            </w:r>
          </w:p>
        </w:tc>
        <w:tc>
          <w:tcPr>
            <w:tcW w:w="7949" w:type="dxa"/>
            <w:gridSpan w:val="3"/>
          </w:tcPr>
          <w:p w:rsidR="007729BF" w:rsidRPr="00BC64A3" w:rsidRDefault="00787430" w:rsidP="00351463">
            <w:pPr>
              <w:pBdr>
                <w:top w:val="nil"/>
                <w:left w:val="nil"/>
                <w:bottom w:val="nil"/>
                <w:right w:val="nil"/>
                <w:between w:val="nil"/>
              </w:pBdr>
              <w:rPr>
                <w:rFonts w:ascii="Times New Roman" w:eastAsia="Arial" w:hAnsi="Times New Roman" w:cs="Times New Roman"/>
                <w:color w:val="000000"/>
                <w:sz w:val="18"/>
                <w:szCs w:val="18"/>
              </w:rPr>
            </w:pPr>
            <w:r>
              <w:rPr>
                <w:rFonts w:ascii="Times New Roman" w:eastAsia="Arial" w:hAnsi="Times New Roman" w:cs="Times New Roman"/>
                <w:color w:val="000000"/>
                <w:sz w:val="18"/>
                <w:szCs w:val="18"/>
              </w:rPr>
              <w:t>Deliverable 3: I</w:t>
            </w:r>
            <w:r w:rsidRPr="00051341">
              <w:rPr>
                <w:rFonts w:ascii="Times New Roman" w:eastAsia="Arial" w:hAnsi="Times New Roman" w:cs="Times New Roman"/>
                <w:color w:val="000000"/>
                <w:sz w:val="18"/>
                <w:szCs w:val="18"/>
              </w:rPr>
              <w:t xml:space="preserve">mplemented </w:t>
            </w:r>
            <w:r>
              <w:rPr>
                <w:rFonts w:ascii="Times New Roman" w:eastAsia="Arial" w:hAnsi="Times New Roman" w:cs="Times New Roman"/>
                <w:color w:val="000000"/>
                <w:sz w:val="18"/>
                <w:szCs w:val="18"/>
              </w:rPr>
              <w:t xml:space="preserve">localized </w:t>
            </w:r>
            <w:r w:rsidRPr="00051341">
              <w:rPr>
                <w:rFonts w:ascii="Times New Roman" w:eastAsia="Arial" w:hAnsi="Times New Roman" w:cs="Times New Roman"/>
                <w:color w:val="000000"/>
                <w:sz w:val="18"/>
                <w:szCs w:val="18"/>
              </w:rPr>
              <w:t xml:space="preserve">OCDS Explorer application, integrated with </w:t>
            </w:r>
            <w:r>
              <w:rPr>
                <w:rFonts w:ascii="Times New Roman" w:eastAsia="Arial" w:hAnsi="Times New Roman" w:cs="Times New Roman"/>
                <w:color w:val="000000"/>
                <w:sz w:val="18"/>
                <w:szCs w:val="18"/>
              </w:rPr>
              <w:t xml:space="preserve">an open access </w:t>
            </w:r>
            <w:r w:rsidRPr="00051341">
              <w:rPr>
                <w:rFonts w:ascii="Times New Roman" w:eastAsia="Arial" w:hAnsi="Times New Roman" w:cs="Times New Roman"/>
                <w:color w:val="000000"/>
                <w:sz w:val="18"/>
                <w:szCs w:val="18"/>
              </w:rPr>
              <w:t>web-portal</w:t>
            </w:r>
            <w:r>
              <w:rPr>
                <w:rFonts w:ascii="Times New Roman" w:eastAsia="Arial" w:hAnsi="Times New Roman" w:cs="Times New Roman"/>
                <w:color w:val="000000"/>
                <w:sz w:val="18"/>
                <w:szCs w:val="18"/>
              </w:rPr>
              <w:t xml:space="preserve"> as indicated by national counterpart</w:t>
            </w:r>
            <w:r w:rsidRPr="00051341">
              <w:rPr>
                <w:rFonts w:ascii="Times New Roman" w:eastAsia="Arial" w:hAnsi="Times New Roman" w:cs="Times New Roman"/>
                <w:color w:val="000000"/>
                <w:sz w:val="18"/>
                <w:szCs w:val="18"/>
              </w:rPr>
              <w:t>.</w:t>
            </w:r>
          </w:p>
        </w:tc>
      </w:tr>
      <w:tr w:rsidR="00787430" w:rsidRPr="00051341" w:rsidTr="00412C7C">
        <w:trPr>
          <w:jc w:val="center"/>
        </w:trPr>
        <w:tc>
          <w:tcPr>
            <w:tcW w:w="1280"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Key success factors</w:t>
            </w:r>
          </w:p>
        </w:tc>
        <w:tc>
          <w:tcPr>
            <w:tcW w:w="5641" w:type="dxa"/>
            <w:tcMar>
              <w:top w:w="113" w:type="dxa"/>
              <w:left w:w="70" w:type="dxa"/>
              <w:bottom w:w="113" w:type="dxa"/>
              <w:right w:w="70" w:type="dxa"/>
            </w:tcMar>
          </w:tcPr>
          <w:p w:rsidR="00787430" w:rsidRPr="00051341" w:rsidRDefault="00351463" w:rsidP="00351463">
            <w:pPr>
              <w:rPr>
                <w:rFonts w:ascii="Times New Roman" w:hAnsi="Times New Roman" w:cs="Times New Roman"/>
                <w:color w:val="000000"/>
                <w:sz w:val="18"/>
                <w:szCs w:val="18"/>
              </w:rPr>
            </w:pPr>
            <w:r>
              <w:rPr>
                <w:rFonts w:ascii="Times New Roman" w:hAnsi="Times New Roman" w:cs="Times New Roman"/>
                <w:color w:val="000000"/>
                <w:sz w:val="18"/>
                <w:szCs w:val="18"/>
              </w:rPr>
              <w:t xml:space="preserve">OCDS Explorer tool is </w:t>
            </w:r>
            <w:r w:rsidR="00787430" w:rsidRPr="00051341">
              <w:rPr>
                <w:rFonts w:ascii="Times New Roman" w:hAnsi="Times New Roman" w:cs="Times New Roman"/>
                <w:color w:val="000000"/>
                <w:sz w:val="18"/>
                <w:szCs w:val="18"/>
              </w:rPr>
              <w:t xml:space="preserve">adapted to the </w:t>
            </w:r>
            <w:r w:rsidR="00D87F54">
              <w:rPr>
                <w:rFonts w:ascii="Times New Roman" w:hAnsi="Times New Roman" w:cs="Times New Roman"/>
                <w:color w:val="000000"/>
                <w:sz w:val="18"/>
                <w:szCs w:val="18"/>
              </w:rPr>
              <w:t xml:space="preserve">localized </w:t>
            </w:r>
            <w:r w:rsidR="00787430" w:rsidRPr="00051341">
              <w:rPr>
                <w:rFonts w:ascii="Times New Roman" w:hAnsi="Times New Roman" w:cs="Times New Roman"/>
                <w:color w:val="000000"/>
                <w:sz w:val="18"/>
                <w:szCs w:val="18"/>
              </w:rPr>
              <w:t xml:space="preserve">OCDS concept and data sets. </w:t>
            </w:r>
          </w:p>
        </w:tc>
        <w:tc>
          <w:tcPr>
            <w:tcW w:w="1020"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Duration</w:t>
            </w:r>
          </w:p>
        </w:tc>
        <w:tc>
          <w:tcPr>
            <w:tcW w:w="1288" w:type="dxa"/>
            <w:tcMar>
              <w:top w:w="113" w:type="dxa"/>
              <w:left w:w="70" w:type="dxa"/>
              <w:bottom w:w="113" w:type="dxa"/>
              <w:right w:w="70" w:type="dxa"/>
            </w:tcMar>
            <w:vAlign w:val="center"/>
          </w:tcPr>
          <w:p w:rsidR="00787430" w:rsidRPr="00051341" w:rsidRDefault="00351463" w:rsidP="00351463">
            <w:pPr>
              <w:widowControl w:val="0"/>
              <w:spacing w:before="100"/>
              <w:rPr>
                <w:rFonts w:ascii="Times New Roman" w:hAnsi="Times New Roman" w:cs="Times New Roman"/>
                <w:sz w:val="18"/>
                <w:szCs w:val="18"/>
              </w:rPr>
            </w:pPr>
            <w:r>
              <w:rPr>
                <w:rFonts w:ascii="Times New Roman" w:hAnsi="Times New Roman" w:cs="Times New Roman"/>
                <w:sz w:val="18"/>
                <w:szCs w:val="18"/>
              </w:rPr>
              <w:t>2</w:t>
            </w:r>
            <w:r w:rsidR="00787430" w:rsidRPr="00051341">
              <w:rPr>
                <w:rFonts w:ascii="Times New Roman" w:hAnsi="Times New Roman" w:cs="Times New Roman"/>
                <w:sz w:val="18"/>
                <w:szCs w:val="18"/>
              </w:rPr>
              <w:t xml:space="preserve"> months</w:t>
            </w:r>
          </w:p>
        </w:tc>
      </w:tr>
      <w:tr w:rsidR="00787430" w:rsidRPr="00051341" w:rsidTr="00412C7C">
        <w:trPr>
          <w:jc w:val="center"/>
        </w:trPr>
        <w:tc>
          <w:tcPr>
            <w:tcW w:w="1280"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Approach to the activity</w:t>
            </w:r>
          </w:p>
        </w:tc>
        <w:tc>
          <w:tcPr>
            <w:tcW w:w="7949" w:type="dxa"/>
            <w:gridSpan w:val="3"/>
            <w:tcMar>
              <w:left w:w="108" w:type="dxa"/>
              <w:right w:w="108" w:type="dxa"/>
            </w:tcMar>
          </w:tcPr>
          <w:p w:rsidR="00787430" w:rsidRPr="00051341" w:rsidRDefault="00787430" w:rsidP="00351463">
            <w:pPr>
              <w:rPr>
                <w:rFonts w:ascii="Times New Roman" w:hAnsi="Times New Roman" w:cs="Times New Roman"/>
                <w:sz w:val="18"/>
                <w:szCs w:val="18"/>
              </w:rPr>
            </w:pPr>
            <w:r w:rsidRPr="00051341">
              <w:rPr>
                <w:rFonts w:ascii="Times New Roman" w:hAnsi="Times New Roman" w:cs="Times New Roman"/>
                <w:sz w:val="18"/>
                <w:szCs w:val="18"/>
              </w:rPr>
              <w:t>Part of ensuring transparency and accountability within the publ</w:t>
            </w:r>
            <w:r w:rsidR="00D87F54">
              <w:rPr>
                <w:rFonts w:ascii="Times New Roman" w:hAnsi="Times New Roman" w:cs="Times New Roman"/>
                <w:sz w:val="18"/>
                <w:szCs w:val="18"/>
              </w:rPr>
              <w:t xml:space="preserve">ic procurement is facilitating an online access to </w:t>
            </w:r>
            <w:r w:rsidRPr="00051341">
              <w:rPr>
                <w:rFonts w:ascii="Times New Roman" w:hAnsi="Times New Roman" w:cs="Times New Roman"/>
                <w:sz w:val="18"/>
                <w:szCs w:val="18"/>
              </w:rPr>
              <w:t xml:space="preserve">data on </w:t>
            </w:r>
            <w:r w:rsidR="00D87F54">
              <w:rPr>
                <w:rFonts w:ascii="Times New Roman" w:hAnsi="Times New Roman" w:cs="Times New Roman"/>
                <w:sz w:val="18"/>
                <w:szCs w:val="18"/>
              </w:rPr>
              <w:t xml:space="preserve">public </w:t>
            </w:r>
            <w:r w:rsidRPr="00051341">
              <w:rPr>
                <w:rFonts w:ascii="Times New Roman" w:hAnsi="Times New Roman" w:cs="Times New Roman"/>
                <w:sz w:val="18"/>
                <w:szCs w:val="18"/>
              </w:rPr>
              <w:t>procurement. Taking into account the OCDS concept and the</w:t>
            </w:r>
            <w:r w:rsidR="00D87F54">
              <w:rPr>
                <w:rFonts w:ascii="Times New Roman" w:hAnsi="Times New Roman" w:cs="Times New Roman"/>
                <w:sz w:val="18"/>
                <w:szCs w:val="18"/>
              </w:rPr>
              <w:t xml:space="preserve"> </w:t>
            </w:r>
            <w:r w:rsidRPr="00051341">
              <w:rPr>
                <w:rFonts w:ascii="Times New Roman" w:hAnsi="Times New Roman" w:cs="Times New Roman"/>
                <w:sz w:val="18"/>
                <w:szCs w:val="18"/>
              </w:rPr>
              <w:t xml:space="preserve">data sets </w:t>
            </w:r>
            <w:r w:rsidR="00D87F54">
              <w:rPr>
                <w:rFonts w:ascii="Times New Roman" w:hAnsi="Times New Roman" w:cs="Times New Roman"/>
                <w:sz w:val="18"/>
                <w:szCs w:val="18"/>
              </w:rPr>
              <w:t>as available in the national eProcurement system/s</w:t>
            </w:r>
            <w:r w:rsidRPr="00051341">
              <w:rPr>
                <w:rFonts w:ascii="Times New Roman" w:hAnsi="Times New Roman" w:cs="Times New Roman"/>
                <w:sz w:val="18"/>
                <w:szCs w:val="18"/>
              </w:rPr>
              <w:t xml:space="preserve">, the OCDS Explorer </w:t>
            </w:r>
            <w:r w:rsidR="00D87F54">
              <w:rPr>
                <w:rFonts w:ascii="Times New Roman" w:hAnsi="Times New Roman" w:cs="Times New Roman"/>
                <w:sz w:val="18"/>
                <w:szCs w:val="18"/>
              </w:rPr>
              <w:t xml:space="preserve">tools </w:t>
            </w:r>
            <w:r w:rsidRPr="00051341">
              <w:rPr>
                <w:rFonts w:ascii="Times New Roman" w:hAnsi="Times New Roman" w:cs="Times New Roman"/>
                <w:sz w:val="18"/>
                <w:szCs w:val="18"/>
              </w:rPr>
              <w:t xml:space="preserve">will be updated to </w:t>
            </w:r>
            <w:r w:rsidR="00D87F54">
              <w:rPr>
                <w:rFonts w:ascii="Times New Roman" w:hAnsi="Times New Roman" w:cs="Times New Roman"/>
                <w:sz w:val="18"/>
                <w:szCs w:val="18"/>
              </w:rPr>
              <w:t>collect and visualize all data available</w:t>
            </w:r>
            <w:r w:rsidRPr="00051341">
              <w:rPr>
                <w:rFonts w:ascii="Times New Roman" w:hAnsi="Times New Roman" w:cs="Times New Roman"/>
                <w:sz w:val="18"/>
                <w:szCs w:val="18"/>
              </w:rPr>
              <w:t>.</w:t>
            </w:r>
            <w:r w:rsidR="00D87F54">
              <w:rPr>
                <w:rFonts w:ascii="Times New Roman" w:hAnsi="Times New Roman" w:cs="Times New Roman"/>
                <w:sz w:val="18"/>
                <w:szCs w:val="18"/>
              </w:rPr>
              <w:t xml:space="preserve"> </w:t>
            </w:r>
            <w:r w:rsidR="00D87F54" w:rsidRPr="00051341">
              <w:rPr>
                <w:rFonts w:ascii="Times New Roman" w:eastAsia="Arial" w:hAnsi="Times New Roman" w:cs="Times New Roman"/>
                <w:color w:val="000000"/>
                <w:sz w:val="18"/>
                <w:szCs w:val="18"/>
              </w:rPr>
              <w:t>In order to accomplish this, the AS IT – TO BE model will be applied</w:t>
            </w:r>
          </w:p>
        </w:tc>
      </w:tr>
      <w:tr w:rsidR="00787430" w:rsidRPr="00051341" w:rsidTr="00412C7C">
        <w:trPr>
          <w:trHeight w:val="300"/>
          <w:jc w:val="center"/>
        </w:trPr>
        <w:tc>
          <w:tcPr>
            <w:tcW w:w="1280"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Methodology</w:t>
            </w:r>
          </w:p>
        </w:tc>
        <w:tc>
          <w:tcPr>
            <w:tcW w:w="7949" w:type="dxa"/>
            <w:gridSpan w:val="3"/>
            <w:tcMar>
              <w:left w:w="108" w:type="dxa"/>
              <w:right w:w="108" w:type="dxa"/>
            </w:tcMar>
          </w:tcPr>
          <w:p w:rsidR="00787430" w:rsidRPr="00051341" w:rsidRDefault="00787430" w:rsidP="00787430">
            <w:pPr>
              <w:numPr>
                <w:ilvl w:val="0"/>
                <w:numId w:val="1"/>
              </w:numPr>
              <w:pBdr>
                <w:top w:val="nil"/>
                <w:left w:val="nil"/>
                <w:bottom w:val="nil"/>
                <w:right w:val="nil"/>
                <w:between w:val="nil"/>
              </w:pBdr>
              <w:jc w:val="both"/>
              <w:rPr>
                <w:rFonts w:ascii="Times New Roman" w:hAnsi="Times New Roman" w:cs="Times New Roman"/>
                <w:sz w:val="18"/>
                <w:szCs w:val="18"/>
              </w:rPr>
            </w:pPr>
            <w:r w:rsidRPr="00051341">
              <w:rPr>
                <w:rFonts w:ascii="Times New Roman" w:eastAsia="Arial" w:hAnsi="Times New Roman" w:cs="Times New Roman"/>
                <w:b/>
                <w:color w:val="000000"/>
                <w:sz w:val="18"/>
                <w:szCs w:val="18"/>
              </w:rPr>
              <w:t>AS IS-TO BE</w:t>
            </w:r>
            <w:r w:rsidRPr="00051341">
              <w:rPr>
                <w:rFonts w:ascii="Times New Roman" w:eastAsia="Arial" w:hAnsi="Times New Roman" w:cs="Times New Roman"/>
                <w:color w:val="000000"/>
                <w:sz w:val="18"/>
                <w:szCs w:val="18"/>
              </w:rPr>
              <w:t xml:space="preserve"> model will identify the current business processes associated with the management of the data, it will review the current content and data sets available, and also the systems and technology in use. This will be compared with the needs in order to adapt to the new OCDS concept and data sets. </w:t>
            </w:r>
          </w:p>
          <w:p w:rsidR="00787430" w:rsidRPr="00051341" w:rsidRDefault="00787430" w:rsidP="00351463">
            <w:pPr>
              <w:numPr>
                <w:ilvl w:val="0"/>
                <w:numId w:val="1"/>
              </w:numPr>
              <w:pBdr>
                <w:top w:val="nil"/>
                <w:left w:val="nil"/>
                <w:bottom w:val="nil"/>
                <w:right w:val="nil"/>
                <w:between w:val="nil"/>
              </w:pBdr>
              <w:jc w:val="both"/>
              <w:rPr>
                <w:rFonts w:ascii="Times New Roman" w:hAnsi="Times New Roman" w:cs="Times New Roman"/>
                <w:sz w:val="18"/>
                <w:szCs w:val="18"/>
              </w:rPr>
            </w:pPr>
            <w:r w:rsidRPr="00051341">
              <w:rPr>
                <w:rFonts w:ascii="Times New Roman" w:eastAsia="Arial" w:hAnsi="Times New Roman" w:cs="Times New Roman"/>
                <w:b/>
                <w:color w:val="000000"/>
                <w:sz w:val="18"/>
                <w:szCs w:val="18"/>
              </w:rPr>
              <w:lastRenderedPageBreak/>
              <w:t>A roadmap will be developed</w:t>
            </w:r>
            <w:r w:rsidRPr="00051341">
              <w:rPr>
                <w:rFonts w:ascii="Times New Roman" w:eastAsia="Arial" w:hAnsi="Times New Roman" w:cs="Times New Roman"/>
                <w:color w:val="000000"/>
                <w:sz w:val="18"/>
                <w:szCs w:val="18"/>
              </w:rPr>
              <w:t xml:space="preserve"> to outline the key steps required to make changes to the </w:t>
            </w:r>
            <w:r w:rsidR="00351463">
              <w:rPr>
                <w:rFonts w:ascii="Times New Roman" w:eastAsia="Arial" w:hAnsi="Times New Roman" w:cs="Times New Roman"/>
                <w:color w:val="000000"/>
                <w:sz w:val="18"/>
                <w:szCs w:val="18"/>
              </w:rPr>
              <w:t>OCDS Explorer</w:t>
            </w:r>
            <w:r w:rsidRPr="00051341">
              <w:rPr>
                <w:rFonts w:ascii="Times New Roman" w:eastAsia="Arial" w:hAnsi="Times New Roman" w:cs="Times New Roman"/>
                <w:color w:val="000000"/>
                <w:sz w:val="18"/>
                <w:szCs w:val="18"/>
              </w:rPr>
              <w:t xml:space="preserve">. This roadmap will associate each change with specific tasks and a timetable, as well as identifying the responsible teams or individuals who will complete each task. </w:t>
            </w:r>
          </w:p>
        </w:tc>
      </w:tr>
      <w:tr w:rsidR="00787430" w:rsidRPr="00051341" w:rsidTr="00412C7C">
        <w:trPr>
          <w:jc w:val="center"/>
        </w:trPr>
        <w:tc>
          <w:tcPr>
            <w:tcW w:w="1280"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lastRenderedPageBreak/>
              <w:t>Expected Results</w:t>
            </w:r>
          </w:p>
        </w:tc>
        <w:tc>
          <w:tcPr>
            <w:tcW w:w="7949" w:type="dxa"/>
            <w:gridSpan w:val="3"/>
            <w:tcMar>
              <w:left w:w="108" w:type="dxa"/>
              <w:right w:w="108" w:type="dxa"/>
            </w:tcMar>
          </w:tcPr>
          <w:p w:rsidR="00787430" w:rsidRDefault="007729BF" w:rsidP="00D87F54">
            <w:pPr>
              <w:numPr>
                <w:ilvl w:val="0"/>
                <w:numId w:val="1"/>
              </w:numPr>
              <w:ind w:left="357" w:hanging="357"/>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051341">
              <w:rPr>
                <w:rFonts w:ascii="Times New Roman" w:hAnsi="Times New Roman" w:cs="Times New Roman"/>
                <w:color w:val="000000"/>
                <w:sz w:val="18"/>
                <w:szCs w:val="18"/>
              </w:rPr>
              <w:t xml:space="preserve">OCDS Explorer is adapted to the </w:t>
            </w:r>
            <w:r>
              <w:rPr>
                <w:rFonts w:ascii="Times New Roman" w:hAnsi="Times New Roman" w:cs="Times New Roman"/>
                <w:color w:val="000000"/>
                <w:sz w:val="18"/>
                <w:szCs w:val="18"/>
              </w:rPr>
              <w:t xml:space="preserve">localized </w:t>
            </w:r>
            <w:r w:rsidRPr="00051341">
              <w:rPr>
                <w:rFonts w:ascii="Times New Roman" w:hAnsi="Times New Roman" w:cs="Times New Roman"/>
                <w:color w:val="000000"/>
                <w:sz w:val="18"/>
                <w:szCs w:val="18"/>
              </w:rPr>
              <w:t>OCDS concept and data sets</w:t>
            </w:r>
            <w:r>
              <w:rPr>
                <w:rFonts w:ascii="Times New Roman" w:hAnsi="Times New Roman" w:cs="Times New Roman"/>
                <w:color w:val="000000"/>
                <w:sz w:val="18"/>
                <w:szCs w:val="18"/>
              </w:rPr>
              <w:t xml:space="preserve"> and implemented in accordance to the roadmap agreed with government counterparts</w:t>
            </w:r>
            <w:r w:rsidR="00351463">
              <w:rPr>
                <w:rFonts w:ascii="Times New Roman" w:hAnsi="Times New Roman" w:cs="Times New Roman"/>
                <w:color w:val="000000"/>
                <w:sz w:val="18"/>
                <w:szCs w:val="18"/>
              </w:rPr>
              <w:t>:</w:t>
            </w:r>
          </w:p>
          <w:p w:rsidR="007729BF" w:rsidRPr="00051341" w:rsidRDefault="007729BF" w:rsidP="007729BF">
            <w:pPr>
              <w:ind w:left="357"/>
              <w:rPr>
                <w:rFonts w:ascii="Times New Roman" w:hAnsi="Times New Roman" w:cs="Times New Roman"/>
                <w:color w:val="000000"/>
                <w:sz w:val="18"/>
                <w:szCs w:val="18"/>
              </w:rPr>
            </w:pPr>
            <w:r w:rsidRPr="00BA584D">
              <w:rPr>
                <w:rFonts w:ascii="Times New Roman" w:hAnsi="Times New Roman" w:cs="Times New Roman"/>
                <w:noProof/>
                <w:lang w:val="en-GB" w:eastAsia="en-GB"/>
              </w:rPr>
              <w:drawing>
                <wp:inline distT="0" distB="0" distL="0" distR="0" wp14:anchorId="780DD49B" wp14:editId="45A22496">
                  <wp:extent cx="3575619" cy="2011286"/>
                  <wp:effectExtent l="0" t="0" r="635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28023" cy="2040763"/>
                          </a:xfrm>
                          <a:prstGeom prst="rect">
                            <a:avLst/>
                          </a:prstGeom>
                        </pic:spPr>
                      </pic:pic>
                    </a:graphicData>
                  </a:graphic>
                </wp:inline>
              </w:drawing>
            </w:r>
          </w:p>
        </w:tc>
      </w:tr>
    </w:tbl>
    <w:p w:rsidR="00787430" w:rsidRPr="00051341" w:rsidRDefault="00787430" w:rsidP="00787430">
      <w:pPr>
        <w:pStyle w:val="Heading4"/>
        <w:spacing w:after="200"/>
        <w:ind w:firstLine="720"/>
        <w:rPr>
          <w:rFonts w:ascii="Times New Roman" w:hAnsi="Times New Roman" w:cs="Times New Roman"/>
        </w:rPr>
      </w:pPr>
      <w:bookmarkStart w:id="5" w:name="_4i7ojhp" w:colFirst="0" w:colLast="0"/>
      <w:bookmarkEnd w:id="5"/>
    </w:p>
    <w:p w:rsidR="00787430" w:rsidRPr="00051341" w:rsidRDefault="00787430" w:rsidP="00787430">
      <w:pPr>
        <w:pStyle w:val="Heading4"/>
        <w:spacing w:before="120" w:after="200" w:line="259" w:lineRule="auto"/>
        <w:jc w:val="both"/>
        <w:rPr>
          <w:rFonts w:ascii="Times New Roman" w:hAnsi="Times New Roman" w:cs="Times New Roman"/>
        </w:rPr>
      </w:pPr>
      <w:bookmarkStart w:id="6" w:name="_2xcytpi" w:colFirst="0" w:colLast="0"/>
      <w:bookmarkEnd w:id="6"/>
      <w:r w:rsidRPr="00051341">
        <w:rPr>
          <w:rFonts w:ascii="Times New Roman" w:hAnsi="Times New Roman" w:cs="Times New Roman"/>
        </w:rPr>
        <w:t>Facilitate stakeholder engagement</w:t>
      </w:r>
    </w:p>
    <w:tbl>
      <w:tblPr>
        <w:tblW w:w="9365" w:type="dxa"/>
        <w:jc w:val="center"/>
        <w:tblBorders>
          <w:top w:val="single" w:sz="4" w:space="0" w:color="9AAE04"/>
          <w:left w:val="single" w:sz="4" w:space="0" w:color="9AAE04"/>
          <w:bottom w:val="single" w:sz="4" w:space="0" w:color="9AAE04"/>
          <w:right w:val="single" w:sz="4" w:space="0" w:color="9AAE04"/>
          <w:insideH w:val="single" w:sz="4" w:space="0" w:color="9AAE04"/>
          <w:insideV w:val="single" w:sz="4" w:space="0" w:color="9AAE04"/>
        </w:tblBorders>
        <w:tblLayout w:type="fixed"/>
        <w:tblLook w:val="0400" w:firstRow="0" w:lastRow="0" w:firstColumn="0" w:lastColumn="0" w:noHBand="0" w:noVBand="1"/>
      </w:tblPr>
      <w:tblGrid>
        <w:gridCol w:w="1564"/>
        <w:gridCol w:w="5641"/>
        <w:gridCol w:w="1020"/>
        <w:gridCol w:w="1140"/>
      </w:tblGrid>
      <w:tr w:rsidR="00787430" w:rsidRPr="00051341" w:rsidTr="00412C7C">
        <w:trPr>
          <w:jc w:val="center"/>
        </w:trPr>
        <w:tc>
          <w:tcPr>
            <w:tcW w:w="1564"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Description</w:t>
            </w:r>
          </w:p>
        </w:tc>
        <w:tc>
          <w:tcPr>
            <w:tcW w:w="7801" w:type="dxa"/>
            <w:gridSpan w:val="3"/>
          </w:tcPr>
          <w:p w:rsidR="00787430" w:rsidRPr="00051341" w:rsidRDefault="00787430" w:rsidP="00412C7C">
            <w:pPr>
              <w:rPr>
                <w:rFonts w:ascii="Times New Roman" w:hAnsi="Times New Roman" w:cs="Times New Roman"/>
                <w:sz w:val="18"/>
                <w:szCs w:val="18"/>
              </w:rPr>
            </w:pPr>
            <w:r w:rsidRPr="00051341">
              <w:rPr>
                <w:rFonts w:ascii="Times New Roman" w:hAnsi="Times New Roman" w:cs="Times New Roman"/>
                <w:sz w:val="18"/>
                <w:szCs w:val="18"/>
              </w:rPr>
              <w:t>Facilitate stakeholder engagement by developing and implementing the OCDS open data awareness raising and capacity building program for citizens, business and government users of new smart public contract register.</w:t>
            </w:r>
          </w:p>
        </w:tc>
      </w:tr>
      <w:tr w:rsidR="00787430" w:rsidRPr="00051341" w:rsidTr="00412C7C">
        <w:trPr>
          <w:jc w:val="center"/>
        </w:trPr>
        <w:tc>
          <w:tcPr>
            <w:tcW w:w="1564"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Deliverable/s</w:t>
            </w:r>
          </w:p>
        </w:tc>
        <w:tc>
          <w:tcPr>
            <w:tcW w:w="7801" w:type="dxa"/>
            <w:gridSpan w:val="3"/>
          </w:tcPr>
          <w:p w:rsidR="00787430" w:rsidRPr="00051341" w:rsidRDefault="00787430" w:rsidP="00351463">
            <w:pPr>
              <w:pBdr>
                <w:top w:val="nil"/>
                <w:left w:val="nil"/>
                <w:bottom w:val="nil"/>
                <w:right w:val="nil"/>
                <w:between w:val="nil"/>
              </w:pBdr>
              <w:jc w:val="both"/>
              <w:rPr>
                <w:rFonts w:ascii="Times New Roman" w:hAnsi="Times New Roman" w:cs="Times New Roman"/>
                <w:color w:val="000000"/>
                <w:sz w:val="18"/>
                <w:szCs w:val="18"/>
              </w:rPr>
            </w:pPr>
            <w:r w:rsidRPr="00051341">
              <w:rPr>
                <w:rFonts w:ascii="Times New Roman" w:eastAsia="Arial" w:hAnsi="Times New Roman" w:cs="Times New Roman"/>
                <w:color w:val="000000"/>
                <w:sz w:val="18"/>
                <w:szCs w:val="18"/>
              </w:rPr>
              <w:t xml:space="preserve">Deliverable </w:t>
            </w:r>
            <w:r w:rsidR="00351463">
              <w:rPr>
                <w:rFonts w:ascii="Times New Roman" w:eastAsia="Arial" w:hAnsi="Times New Roman" w:cs="Times New Roman"/>
                <w:color w:val="000000"/>
                <w:sz w:val="18"/>
                <w:szCs w:val="18"/>
              </w:rPr>
              <w:t>4</w:t>
            </w:r>
            <w:r w:rsidRPr="00051341">
              <w:rPr>
                <w:rFonts w:ascii="Times New Roman" w:eastAsia="Arial" w:hAnsi="Times New Roman" w:cs="Times New Roman"/>
                <w:color w:val="000000"/>
                <w:sz w:val="18"/>
                <w:szCs w:val="18"/>
              </w:rPr>
              <w:t>: Report from</w:t>
            </w:r>
            <w:r>
              <w:rPr>
                <w:rFonts w:ascii="Times New Roman" w:eastAsia="Arial" w:hAnsi="Times New Roman" w:cs="Times New Roman"/>
                <w:color w:val="000000"/>
                <w:sz w:val="18"/>
                <w:szCs w:val="18"/>
              </w:rPr>
              <w:t xml:space="preserve"> stakeholder engagement program</w:t>
            </w:r>
            <w:r w:rsidRPr="00051341">
              <w:rPr>
                <w:rFonts w:ascii="Times New Roman" w:eastAsia="Arial" w:hAnsi="Times New Roman" w:cs="Times New Roman"/>
                <w:color w:val="000000"/>
                <w:sz w:val="18"/>
                <w:szCs w:val="18"/>
              </w:rPr>
              <w:t>, including media and communications as well as training materials for civil society, business and government users.</w:t>
            </w:r>
          </w:p>
        </w:tc>
      </w:tr>
      <w:tr w:rsidR="00787430" w:rsidRPr="00051341" w:rsidTr="00412C7C">
        <w:trPr>
          <w:jc w:val="center"/>
        </w:trPr>
        <w:tc>
          <w:tcPr>
            <w:tcW w:w="1564"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Key success factors</w:t>
            </w:r>
          </w:p>
        </w:tc>
        <w:tc>
          <w:tcPr>
            <w:tcW w:w="5641" w:type="dxa"/>
            <w:tcMar>
              <w:top w:w="113" w:type="dxa"/>
              <w:left w:w="70" w:type="dxa"/>
              <w:bottom w:w="113" w:type="dxa"/>
              <w:right w:w="70" w:type="dxa"/>
            </w:tcMar>
          </w:tcPr>
          <w:p w:rsidR="00787430" w:rsidRPr="00051341" w:rsidRDefault="00787430" w:rsidP="00351463">
            <w:pPr>
              <w:rPr>
                <w:rFonts w:ascii="Times New Roman" w:hAnsi="Times New Roman" w:cs="Times New Roman"/>
                <w:color w:val="000000"/>
                <w:sz w:val="18"/>
                <w:szCs w:val="18"/>
              </w:rPr>
            </w:pPr>
            <w:r w:rsidRPr="00051341">
              <w:rPr>
                <w:rFonts w:ascii="Times New Roman" w:hAnsi="Times New Roman" w:cs="Times New Roman"/>
                <w:color w:val="000000"/>
                <w:sz w:val="18"/>
                <w:szCs w:val="18"/>
              </w:rPr>
              <w:t>Stakeholders within civil society, business, and government are informed of the new OCDS</w:t>
            </w:r>
            <w:r w:rsidR="00351463">
              <w:rPr>
                <w:rFonts w:ascii="Times New Roman" w:hAnsi="Times New Roman" w:cs="Times New Roman"/>
                <w:color w:val="000000"/>
                <w:sz w:val="18"/>
                <w:szCs w:val="18"/>
              </w:rPr>
              <w:t xml:space="preserve"> public contract register and </w:t>
            </w:r>
            <w:r w:rsidRPr="00051341">
              <w:rPr>
                <w:rFonts w:ascii="Times New Roman" w:hAnsi="Times New Roman" w:cs="Times New Roman"/>
                <w:color w:val="000000"/>
                <w:sz w:val="18"/>
                <w:szCs w:val="18"/>
              </w:rPr>
              <w:t>how to benefit from</w:t>
            </w:r>
            <w:r w:rsidR="00351463">
              <w:rPr>
                <w:rFonts w:ascii="Times New Roman" w:hAnsi="Times New Roman" w:cs="Times New Roman"/>
                <w:color w:val="000000"/>
                <w:sz w:val="18"/>
                <w:szCs w:val="18"/>
              </w:rPr>
              <w:t xml:space="preserve"> it</w:t>
            </w:r>
            <w:r w:rsidRPr="00051341">
              <w:rPr>
                <w:rFonts w:ascii="Times New Roman" w:hAnsi="Times New Roman" w:cs="Times New Roman"/>
                <w:color w:val="000000"/>
                <w:sz w:val="18"/>
                <w:szCs w:val="18"/>
              </w:rPr>
              <w:t>.</w:t>
            </w:r>
          </w:p>
        </w:tc>
        <w:tc>
          <w:tcPr>
            <w:tcW w:w="1020"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Duration</w:t>
            </w:r>
          </w:p>
        </w:tc>
        <w:tc>
          <w:tcPr>
            <w:tcW w:w="1140" w:type="dxa"/>
            <w:tcMar>
              <w:top w:w="113" w:type="dxa"/>
              <w:left w:w="70" w:type="dxa"/>
              <w:bottom w:w="113" w:type="dxa"/>
              <w:right w:w="70" w:type="dxa"/>
            </w:tcMar>
            <w:vAlign w:val="center"/>
          </w:tcPr>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4 months</w:t>
            </w:r>
          </w:p>
        </w:tc>
      </w:tr>
      <w:tr w:rsidR="00787430" w:rsidRPr="00051341" w:rsidTr="00412C7C">
        <w:trPr>
          <w:jc w:val="center"/>
        </w:trPr>
        <w:tc>
          <w:tcPr>
            <w:tcW w:w="1564"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Approach to the activity</w:t>
            </w:r>
          </w:p>
        </w:tc>
        <w:tc>
          <w:tcPr>
            <w:tcW w:w="7801" w:type="dxa"/>
            <w:gridSpan w:val="3"/>
            <w:tcMar>
              <w:left w:w="108" w:type="dxa"/>
              <w:right w:w="108" w:type="dxa"/>
            </w:tcMar>
          </w:tcPr>
          <w:p w:rsidR="00787430" w:rsidRPr="00051341" w:rsidRDefault="00787430" w:rsidP="00351463">
            <w:pPr>
              <w:rPr>
                <w:rFonts w:ascii="Times New Roman" w:hAnsi="Times New Roman" w:cs="Times New Roman"/>
                <w:sz w:val="18"/>
                <w:szCs w:val="18"/>
              </w:rPr>
            </w:pPr>
            <w:r w:rsidRPr="00051341">
              <w:rPr>
                <w:rFonts w:ascii="Times New Roman" w:hAnsi="Times New Roman" w:cs="Times New Roman"/>
                <w:sz w:val="18"/>
                <w:szCs w:val="18"/>
              </w:rPr>
              <w:t xml:space="preserve">This component will aim to inform relevant stakeholders within </w:t>
            </w:r>
            <w:r w:rsidR="00351463">
              <w:rPr>
                <w:rFonts w:ascii="Times New Roman" w:hAnsi="Times New Roman" w:cs="Times New Roman"/>
                <w:sz w:val="18"/>
                <w:szCs w:val="18"/>
              </w:rPr>
              <w:t xml:space="preserve">local government, central government, </w:t>
            </w:r>
            <w:r w:rsidRPr="00051341">
              <w:rPr>
                <w:rFonts w:ascii="Times New Roman" w:hAnsi="Times New Roman" w:cs="Times New Roman"/>
                <w:sz w:val="18"/>
                <w:szCs w:val="18"/>
              </w:rPr>
              <w:t xml:space="preserve">civil society, </w:t>
            </w:r>
            <w:r w:rsidR="00351463">
              <w:rPr>
                <w:rFonts w:ascii="Times New Roman" w:hAnsi="Times New Roman" w:cs="Times New Roman"/>
                <w:sz w:val="18"/>
                <w:szCs w:val="18"/>
              </w:rPr>
              <w:t xml:space="preserve">and </w:t>
            </w:r>
            <w:r w:rsidRPr="00051341">
              <w:rPr>
                <w:rFonts w:ascii="Times New Roman" w:hAnsi="Times New Roman" w:cs="Times New Roman"/>
                <w:sz w:val="18"/>
                <w:szCs w:val="18"/>
              </w:rPr>
              <w:t>business</w:t>
            </w:r>
            <w:r w:rsidR="00351463">
              <w:rPr>
                <w:rFonts w:ascii="Times New Roman" w:hAnsi="Times New Roman" w:cs="Times New Roman"/>
                <w:sz w:val="18"/>
                <w:szCs w:val="18"/>
              </w:rPr>
              <w:t xml:space="preserve"> o</w:t>
            </w:r>
            <w:r w:rsidRPr="00051341">
              <w:rPr>
                <w:rFonts w:ascii="Times New Roman" w:hAnsi="Times New Roman" w:cs="Times New Roman"/>
                <w:sz w:val="18"/>
                <w:szCs w:val="18"/>
              </w:rPr>
              <w:t xml:space="preserve">f the new OCDS </w:t>
            </w:r>
            <w:r w:rsidR="00351463">
              <w:rPr>
                <w:rFonts w:ascii="Times New Roman" w:hAnsi="Times New Roman" w:cs="Times New Roman"/>
                <w:color w:val="000000"/>
                <w:sz w:val="18"/>
                <w:szCs w:val="18"/>
              </w:rPr>
              <w:t>public contract register</w:t>
            </w:r>
            <w:r w:rsidRPr="00051341">
              <w:rPr>
                <w:rFonts w:ascii="Times New Roman" w:hAnsi="Times New Roman" w:cs="Times New Roman"/>
                <w:sz w:val="18"/>
                <w:szCs w:val="18"/>
              </w:rPr>
              <w:t xml:space="preserve">. Materials developed for </w:t>
            </w:r>
            <w:r w:rsidR="00351463">
              <w:rPr>
                <w:rFonts w:ascii="Times New Roman" w:hAnsi="Times New Roman" w:cs="Times New Roman"/>
                <w:sz w:val="18"/>
                <w:szCs w:val="18"/>
              </w:rPr>
              <w:t xml:space="preserve">awareness raising </w:t>
            </w:r>
            <w:r w:rsidRPr="00051341">
              <w:rPr>
                <w:rFonts w:ascii="Times New Roman" w:hAnsi="Times New Roman" w:cs="Times New Roman"/>
                <w:sz w:val="18"/>
                <w:szCs w:val="18"/>
              </w:rPr>
              <w:t xml:space="preserve">will be </w:t>
            </w:r>
            <w:r w:rsidR="00351463">
              <w:rPr>
                <w:rFonts w:ascii="Times New Roman" w:hAnsi="Times New Roman" w:cs="Times New Roman"/>
                <w:sz w:val="18"/>
                <w:szCs w:val="18"/>
              </w:rPr>
              <w:t xml:space="preserve">made available </w:t>
            </w:r>
            <w:r w:rsidRPr="00051341">
              <w:rPr>
                <w:rFonts w:ascii="Times New Roman" w:hAnsi="Times New Roman" w:cs="Times New Roman"/>
                <w:sz w:val="18"/>
                <w:szCs w:val="18"/>
              </w:rPr>
              <w:t xml:space="preserve">in English </w:t>
            </w:r>
            <w:r w:rsidR="00351463">
              <w:rPr>
                <w:rFonts w:ascii="Times New Roman" w:hAnsi="Times New Roman" w:cs="Times New Roman"/>
                <w:sz w:val="18"/>
                <w:szCs w:val="18"/>
              </w:rPr>
              <w:t xml:space="preserve">for international users </w:t>
            </w:r>
            <w:r w:rsidRPr="00051341">
              <w:rPr>
                <w:rFonts w:ascii="Times New Roman" w:hAnsi="Times New Roman" w:cs="Times New Roman"/>
                <w:sz w:val="18"/>
                <w:szCs w:val="18"/>
              </w:rPr>
              <w:t xml:space="preserve">and </w:t>
            </w:r>
            <w:r w:rsidR="00351463">
              <w:rPr>
                <w:rFonts w:ascii="Times New Roman" w:hAnsi="Times New Roman" w:cs="Times New Roman"/>
                <w:sz w:val="18"/>
                <w:szCs w:val="18"/>
              </w:rPr>
              <w:t xml:space="preserve">in </w:t>
            </w:r>
            <w:r w:rsidRPr="00051341">
              <w:rPr>
                <w:rFonts w:ascii="Times New Roman" w:hAnsi="Times New Roman" w:cs="Times New Roman"/>
                <w:sz w:val="18"/>
                <w:szCs w:val="18"/>
              </w:rPr>
              <w:t xml:space="preserve">official national language of the pilot country to ensure the information is widely accessible. </w:t>
            </w:r>
          </w:p>
        </w:tc>
      </w:tr>
      <w:tr w:rsidR="00787430" w:rsidRPr="00051341" w:rsidTr="00412C7C">
        <w:trPr>
          <w:trHeight w:val="300"/>
          <w:jc w:val="center"/>
        </w:trPr>
        <w:tc>
          <w:tcPr>
            <w:tcW w:w="1564"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Methodology</w:t>
            </w:r>
          </w:p>
        </w:tc>
        <w:tc>
          <w:tcPr>
            <w:tcW w:w="7801" w:type="dxa"/>
            <w:gridSpan w:val="3"/>
            <w:tcMar>
              <w:left w:w="108" w:type="dxa"/>
              <w:right w:w="108" w:type="dxa"/>
            </w:tcMar>
          </w:tcPr>
          <w:p w:rsidR="00787430" w:rsidRPr="00051341" w:rsidRDefault="00787430" w:rsidP="00412C7C">
            <w:pPr>
              <w:pBdr>
                <w:top w:val="nil"/>
                <w:left w:val="nil"/>
                <w:bottom w:val="nil"/>
                <w:right w:val="nil"/>
                <w:between w:val="nil"/>
              </w:pBdr>
              <w:rPr>
                <w:rFonts w:ascii="Times New Roman" w:hAnsi="Times New Roman" w:cs="Times New Roman"/>
                <w:sz w:val="18"/>
                <w:szCs w:val="18"/>
              </w:rPr>
            </w:pPr>
            <w:r w:rsidRPr="00051341">
              <w:rPr>
                <w:rFonts w:ascii="Times New Roman" w:hAnsi="Times New Roman" w:cs="Times New Roman"/>
                <w:sz w:val="18"/>
                <w:szCs w:val="18"/>
              </w:rPr>
              <w:t>The methodology for identification of training participants and delivering the training are as follows:</w:t>
            </w:r>
            <w:r w:rsidR="00351463">
              <w:rPr>
                <w:rFonts w:ascii="Times New Roman" w:hAnsi="Times New Roman" w:cs="Times New Roman"/>
                <w:sz w:val="18"/>
                <w:szCs w:val="18"/>
              </w:rPr>
              <w:t xml:space="preserve"> </w:t>
            </w:r>
          </w:p>
          <w:p w:rsidR="00787430" w:rsidRPr="00051341" w:rsidRDefault="00787430" w:rsidP="00787430">
            <w:pPr>
              <w:pStyle w:val="ListParagraph"/>
              <w:numPr>
                <w:ilvl w:val="0"/>
                <w:numId w:val="5"/>
              </w:numPr>
              <w:pBdr>
                <w:top w:val="nil"/>
                <w:left w:val="nil"/>
                <w:bottom w:val="nil"/>
                <w:right w:val="nil"/>
                <w:between w:val="nil"/>
              </w:pBdr>
              <w:jc w:val="both"/>
              <w:rPr>
                <w:rFonts w:ascii="Times New Roman" w:hAnsi="Times New Roman" w:cs="Times New Roman"/>
                <w:sz w:val="18"/>
                <w:szCs w:val="18"/>
              </w:rPr>
            </w:pPr>
            <w:r w:rsidRPr="00051341">
              <w:rPr>
                <w:rFonts w:ascii="Times New Roman" w:hAnsi="Times New Roman" w:cs="Times New Roman"/>
                <w:sz w:val="18"/>
                <w:szCs w:val="18"/>
              </w:rPr>
              <w:t xml:space="preserve">Identification of Participants: Identify whom trainings will be directed to in order to design trainings that respond to their needs (SMEs, contracting authorities, etc.). </w:t>
            </w:r>
          </w:p>
          <w:p w:rsidR="00787430" w:rsidRPr="00051341" w:rsidRDefault="00787430" w:rsidP="00787430">
            <w:pPr>
              <w:pStyle w:val="ListParagraph"/>
              <w:numPr>
                <w:ilvl w:val="0"/>
                <w:numId w:val="5"/>
              </w:numPr>
              <w:pBdr>
                <w:top w:val="nil"/>
                <w:left w:val="nil"/>
                <w:bottom w:val="nil"/>
                <w:right w:val="nil"/>
                <w:between w:val="nil"/>
              </w:pBdr>
              <w:jc w:val="both"/>
              <w:rPr>
                <w:rFonts w:ascii="Times New Roman" w:hAnsi="Times New Roman" w:cs="Times New Roman"/>
                <w:sz w:val="18"/>
                <w:szCs w:val="18"/>
              </w:rPr>
            </w:pPr>
            <w:r w:rsidRPr="00051341">
              <w:rPr>
                <w:rFonts w:ascii="Times New Roman" w:hAnsi="Times New Roman" w:cs="Times New Roman"/>
                <w:sz w:val="18"/>
                <w:szCs w:val="18"/>
              </w:rPr>
              <w:t xml:space="preserve">Defining Aims and Objectives: The Project Team will define the contents that will be presented at the training. Beneficiary representatives should work with the Project Team to define the level of detail that will be explained in the training and materials based on the participant´s profiles. </w:t>
            </w:r>
          </w:p>
          <w:p w:rsidR="00787430" w:rsidRPr="00051341" w:rsidRDefault="00787430" w:rsidP="00787430">
            <w:pPr>
              <w:pStyle w:val="ListParagraph"/>
              <w:numPr>
                <w:ilvl w:val="0"/>
                <w:numId w:val="5"/>
              </w:numPr>
              <w:pBdr>
                <w:top w:val="nil"/>
                <w:left w:val="nil"/>
                <w:bottom w:val="nil"/>
                <w:right w:val="nil"/>
                <w:between w:val="nil"/>
              </w:pBdr>
              <w:jc w:val="both"/>
              <w:rPr>
                <w:rFonts w:ascii="Times New Roman" w:hAnsi="Times New Roman" w:cs="Times New Roman"/>
                <w:sz w:val="18"/>
                <w:szCs w:val="18"/>
              </w:rPr>
            </w:pPr>
            <w:r w:rsidRPr="00051341">
              <w:rPr>
                <w:rFonts w:ascii="Times New Roman" w:hAnsi="Times New Roman" w:cs="Times New Roman"/>
                <w:sz w:val="18"/>
                <w:szCs w:val="18"/>
              </w:rPr>
              <w:t>Develop the Training Program</w:t>
            </w:r>
            <w:r>
              <w:rPr>
                <w:rFonts w:ascii="Times New Roman" w:hAnsi="Times New Roman" w:cs="Times New Roman"/>
                <w:sz w:val="18"/>
                <w:szCs w:val="18"/>
              </w:rPr>
              <w:t>: The training program</w:t>
            </w:r>
            <w:r w:rsidRPr="00051341">
              <w:rPr>
                <w:rFonts w:ascii="Times New Roman" w:hAnsi="Times New Roman" w:cs="Times New Roman"/>
                <w:sz w:val="18"/>
                <w:szCs w:val="18"/>
              </w:rPr>
              <w:t xml:space="preserve"> will be developed in collaboration with Open Contracting Partnership. The training program</w:t>
            </w:r>
            <w:r>
              <w:rPr>
                <w:rFonts w:ascii="Times New Roman" w:hAnsi="Times New Roman" w:cs="Times New Roman"/>
                <w:sz w:val="18"/>
                <w:szCs w:val="18"/>
              </w:rPr>
              <w:t xml:space="preserve"> </w:t>
            </w:r>
            <w:r w:rsidRPr="00051341">
              <w:rPr>
                <w:rFonts w:ascii="Times New Roman" w:hAnsi="Times New Roman" w:cs="Times New Roman"/>
                <w:sz w:val="18"/>
                <w:szCs w:val="18"/>
              </w:rPr>
              <w:t>will be developed based on the initial analysis done when identifying participants and on the decided aims and objectives.</w:t>
            </w:r>
            <w:r>
              <w:rPr>
                <w:rFonts w:ascii="Times New Roman" w:hAnsi="Times New Roman" w:cs="Times New Roman"/>
                <w:sz w:val="18"/>
                <w:szCs w:val="18"/>
              </w:rPr>
              <w:t xml:space="preserve"> </w:t>
            </w:r>
          </w:p>
        </w:tc>
      </w:tr>
      <w:tr w:rsidR="00787430" w:rsidRPr="00051341" w:rsidTr="00412C7C">
        <w:trPr>
          <w:jc w:val="center"/>
        </w:trPr>
        <w:tc>
          <w:tcPr>
            <w:tcW w:w="1564"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Expected Results</w:t>
            </w:r>
          </w:p>
        </w:tc>
        <w:tc>
          <w:tcPr>
            <w:tcW w:w="7801" w:type="dxa"/>
            <w:gridSpan w:val="3"/>
            <w:tcMar>
              <w:left w:w="108" w:type="dxa"/>
              <w:right w:w="108" w:type="dxa"/>
            </w:tcMar>
          </w:tcPr>
          <w:p w:rsidR="00787430" w:rsidRPr="00051341" w:rsidRDefault="00351463" w:rsidP="00351463">
            <w:pPr>
              <w:numPr>
                <w:ilvl w:val="0"/>
                <w:numId w:val="1"/>
              </w:numPr>
              <w:ind w:left="357" w:hanging="357"/>
              <w:rPr>
                <w:rFonts w:ascii="Times New Roman" w:hAnsi="Times New Roman" w:cs="Times New Roman"/>
                <w:color w:val="000000"/>
                <w:sz w:val="18"/>
                <w:szCs w:val="18"/>
              </w:rPr>
            </w:pPr>
            <w:r>
              <w:rPr>
                <w:rFonts w:ascii="Times New Roman" w:hAnsi="Times New Roman" w:cs="Times New Roman"/>
                <w:color w:val="000000"/>
                <w:sz w:val="18"/>
                <w:szCs w:val="18"/>
              </w:rPr>
              <w:t xml:space="preserve">Four </w:t>
            </w:r>
            <w:r w:rsidR="00787430" w:rsidRPr="00051341">
              <w:rPr>
                <w:rFonts w:ascii="Times New Roman" w:hAnsi="Times New Roman" w:cs="Times New Roman"/>
                <w:color w:val="000000"/>
                <w:sz w:val="18"/>
                <w:szCs w:val="18"/>
              </w:rPr>
              <w:t xml:space="preserve">specific capacity building </w:t>
            </w:r>
            <w:r w:rsidR="00BC64A3">
              <w:rPr>
                <w:rFonts w:ascii="Times New Roman" w:hAnsi="Times New Roman" w:cs="Times New Roman"/>
                <w:color w:val="000000"/>
                <w:sz w:val="18"/>
                <w:szCs w:val="18"/>
              </w:rPr>
              <w:t xml:space="preserve">sessions </w:t>
            </w:r>
            <w:r w:rsidR="00787430" w:rsidRPr="00051341">
              <w:rPr>
                <w:rFonts w:ascii="Times New Roman" w:hAnsi="Times New Roman" w:cs="Times New Roman"/>
                <w:color w:val="000000"/>
                <w:sz w:val="18"/>
                <w:szCs w:val="18"/>
              </w:rPr>
              <w:t xml:space="preserve">and </w:t>
            </w:r>
            <w:r>
              <w:rPr>
                <w:rFonts w:ascii="Times New Roman" w:hAnsi="Times New Roman" w:cs="Times New Roman"/>
                <w:color w:val="000000"/>
                <w:sz w:val="18"/>
                <w:szCs w:val="18"/>
              </w:rPr>
              <w:t xml:space="preserve">online </w:t>
            </w:r>
            <w:r w:rsidR="00787430" w:rsidRPr="00051341">
              <w:rPr>
                <w:rFonts w:ascii="Times New Roman" w:hAnsi="Times New Roman" w:cs="Times New Roman"/>
                <w:color w:val="000000"/>
                <w:sz w:val="18"/>
                <w:szCs w:val="18"/>
              </w:rPr>
              <w:t>awareness raising program</w:t>
            </w:r>
            <w:r w:rsidR="00787430">
              <w:rPr>
                <w:rFonts w:ascii="Times New Roman" w:hAnsi="Times New Roman" w:cs="Times New Roman"/>
                <w:color w:val="000000"/>
                <w:sz w:val="18"/>
                <w:szCs w:val="18"/>
              </w:rPr>
              <w:t xml:space="preserve"> </w:t>
            </w:r>
            <w:r w:rsidR="00787430" w:rsidRPr="00051341">
              <w:rPr>
                <w:rFonts w:ascii="Times New Roman" w:hAnsi="Times New Roman" w:cs="Times New Roman"/>
                <w:color w:val="000000"/>
                <w:sz w:val="18"/>
                <w:szCs w:val="18"/>
              </w:rPr>
              <w:t>to facilitate stakeholder engagement.</w:t>
            </w:r>
          </w:p>
        </w:tc>
      </w:tr>
    </w:tbl>
    <w:p w:rsidR="00787430" w:rsidRDefault="00787430" w:rsidP="00787430">
      <w:pPr>
        <w:rPr>
          <w:rFonts w:ascii="Times New Roman" w:hAnsi="Times New Roman" w:cs="Times New Roman"/>
          <w:color w:val="000000"/>
        </w:rPr>
      </w:pPr>
    </w:p>
    <w:p w:rsidR="00787430" w:rsidRPr="00051341" w:rsidRDefault="00787430" w:rsidP="00787430">
      <w:pPr>
        <w:pStyle w:val="Heading4"/>
        <w:spacing w:before="120" w:after="200" w:line="259" w:lineRule="auto"/>
        <w:jc w:val="both"/>
        <w:rPr>
          <w:rFonts w:ascii="Times New Roman" w:hAnsi="Times New Roman" w:cs="Times New Roman"/>
        </w:rPr>
      </w:pPr>
      <w:r w:rsidRPr="00051341">
        <w:rPr>
          <w:rFonts w:ascii="Times New Roman" w:hAnsi="Times New Roman" w:cs="Times New Roman"/>
        </w:rPr>
        <w:lastRenderedPageBreak/>
        <w:t>Evaluation phase</w:t>
      </w:r>
    </w:p>
    <w:tbl>
      <w:tblPr>
        <w:tblW w:w="9351" w:type="dxa"/>
        <w:jc w:val="center"/>
        <w:tblBorders>
          <w:top w:val="single" w:sz="4" w:space="0" w:color="9AAE04"/>
          <w:left w:val="single" w:sz="4" w:space="0" w:color="9AAE04"/>
          <w:bottom w:val="single" w:sz="4" w:space="0" w:color="9AAE04"/>
          <w:right w:val="single" w:sz="4" w:space="0" w:color="9AAE04"/>
          <w:insideH w:val="single" w:sz="4" w:space="0" w:color="9AAE04"/>
          <w:insideV w:val="single" w:sz="4" w:space="0" w:color="9AAE04"/>
        </w:tblBorders>
        <w:tblLayout w:type="fixed"/>
        <w:tblLook w:val="0400" w:firstRow="0" w:lastRow="0" w:firstColumn="0" w:lastColumn="0" w:noHBand="0" w:noVBand="1"/>
      </w:tblPr>
      <w:tblGrid>
        <w:gridCol w:w="1706"/>
        <w:gridCol w:w="5474"/>
        <w:gridCol w:w="1022"/>
        <w:gridCol w:w="1149"/>
      </w:tblGrid>
      <w:tr w:rsidR="00787430" w:rsidRPr="00051341" w:rsidTr="00412C7C">
        <w:trPr>
          <w:jc w:val="center"/>
        </w:trPr>
        <w:tc>
          <w:tcPr>
            <w:tcW w:w="1706"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Description</w:t>
            </w:r>
          </w:p>
        </w:tc>
        <w:tc>
          <w:tcPr>
            <w:tcW w:w="7645" w:type="dxa"/>
            <w:gridSpan w:val="3"/>
          </w:tcPr>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The evaluation phase will facilitate identification of lessons learned, new developments and seeking feedback from the Working Group of the EU Member States on contract registers to promote further innovation in the area of public procurement data and contract registers.</w:t>
            </w:r>
          </w:p>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 xml:space="preserve">A technical workshop will take place in the pilot country to discuss the pilot results, level of procurement data availability achieved and identify achievements and challenges of the pilot project. </w:t>
            </w:r>
          </w:p>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The following sub-activities will be carried out:</w:t>
            </w:r>
          </w:p>
          <w:p w:rsidR="00787430" w:rsidRPr="00051341" w:rsidRDefault="00787430" w:rsidP="00787430">
            <w:pPr>
              <w:numPr>
                <w:ilvl w:val="0"/>
                <w:numId w:val="2"/>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Prepare and carry out the technical experts workshop in the pilot country;</w:t>
            </w:r>
          </w:p>
          <w:p w:rsidR="00787430" w:rsidRPr="00051341" w:rsidRDefault="00787430" w:rsidP="00787430">
            <w:pPr>
              <w:numPr>
                <w:ilvl w:val="0"/>
                <w:numId w:val="2"/>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Facilitate feedback and topical discussion among regulatory advisers, business model specialist and data scientists regarding the smart register created in the pilot country</w:t>
            </w:r>
          </w:p>
          <w:p w:rsidR="00787430" w:rsidRPr="00051341" w:rsidRDefault="00787430" w:rsidP="00787430">
            <w:pPr>
              <w:numPr>
                <w:ilvl w:val="0"/>
                <w:numId w:val="2"/>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 xml:space="preserve">Review inputs to the peer review report from technical experts and draft a peer review report for the pilot implementation </w:t>
            </w:r>
          </w:p>
        </w:tc>
      </w:tr>
      <w:tr w:rsidR="00787430" w:rsidRPr="00051341" w:rsidTr="00412C7C">
        <w:trPr>
          <w:jc w:val="center"/>
        </w:trPr>
        <w:tc>
          <w:tcPr>
            <w:tcW w:w="1706"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Deliverable/s</w:t>
            </w:r>
          </w:p>
        </w:tc>
        <w:tc>
          <w:tcPr>
            <w:tcW w:w="7645" w:type="dxa"/>
            <w:gridSpan w:val="3"/>
          </w:tcPr>
          <w:p w:rsidR="00787430" w:rsidRPr="00051341" w:rsidRDefault="00787430" w:rsidP="00351463">
            <w:pPr>
              <w:numPr>
                <w:ilvl w:val="0"/>
                <w:numId w:val="1"/>
              </w:numPr>
              <w:pBdr>
                <w:top w:val="nil"/>
                <w:left w:val="nil"/>
                <w:bottom w:val="nil"/>
                <w:right w:val="nil"/>
                <w:between w:val="nil"/>
              </w:pBdr>
              <w:spacing w:before="60"/>
              <w:jc w:val="both"/>
              <w:rPr>
                <w:rFonts w:ascii="Times New Roman" w:hAnsi="Times New Roman" w:cs="Times New Roman"/>
                <w:sz w:val="18"/>
                <w:szCs w:val="18"/>
              </w:rPr>
            </w:pPr>
            <w:r>
              <w:rPr>
                <w:rFonts w:ascii="Times New Roman" w:eastAsia="Arial" w:hAnsi="Times New Roman" w:cs="Times New Roman"/>
                <w:color w:val="000000"/>
                <w:sz w:val="18"/>
                <w:szCs w:val="18"/>
              </w:rPr>
              <w:t xml:space="preserve">Deliverable </w:t>
            </w:r>
            <w:r w:rsidR="00351463">
              <w:rPr>
                <w:rFonts w:ascii="Times New Roman" w:eastAsia="Arial" w:hAnsi="Times New Roman" w:cs="Times New Roman"/>
                <w:color w:val="000000"/>
                <w:sz w:val="18"/>
                <w:szCs w:val="18"/>
              </w:rPr>
              <w:t>5</w:t>
            </w:r>
            <w:r>
              <w:rPr>
                <w:rFonts w:ascii="Times New Roman" w:eastAsia="Arial" w:hAnsi="Times New Roman" w:cs="Times New Roman"/>
                <w:color w:val="000000"/>
                <w:sz w:val="18"/>
                <w:szCs w:val="18"/>
              </w:rPr>
              <w:t xml:space="preserve">: </w:t>
            </w:r>
            <w:r w:rsidRPr="00051341">
              <w:rPr>
                <w:rFonts w:ascii="Times New Roman" w:eastAsia="Arial" w:hAnsi="Times New Roman" w:cs="Times New Roman"/>
                <w:color w:val="000000"/>
                <w:sz w:val="18"/>
                <w:szCs w:val="18"/>
              </w:rPr>
              <w:t>Peer review report</w:t>
            </w:r>
          </w:p>
        </w:tc>
      </w:tr>
      <w:tr w:rsidR="00787430" w:rsidRPr="00051341" w:rsidTr="00412C7C">
        <w:trPr>
          <w:jc w:val="center"/>
        </w:trPr>
        <w:tc>
          <w:tcPr>
            <w:tcW w:w="1706"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Key success factors</w:t>
            </w:r>
          </w:p>
        </w:tc>
        <w:tc>
          <w:tcPr>
            <w:tcW w:w="5474" w:type="dxa"/>
            <w:tcMar>
              <w:top w:w="113" w:type="dxa"/>
              <w:left w:w="70" w:type="dxa"/>
              <w:bottom w:w="113" w:type="dxa"/>
              <w:right w:w="70" w:type="dxa"/>
            </w:tcMar>
          </w:tcPr>
          <w:p w:rsidR="00787430" w:rsidRPr="00051341" w:rsidRDefault="00787430" w:rsidP="00787430">
            <w:pPr>
              <w:numPr>
                <w:ilvl w:val="0"/>
                <w:numId w:val="2"/>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 xml:space="preserve">Good coordination between technical workshop participants </w:t>
            </w:r>
          </w:p>
          <w:p w:rsidR="00787430" w:rsidRPr="00051341" w:rsidRDefault="00787430" w:rsidP="00787430">
            <w:pPr>
              <w:numPr>
                <w:ilvl w:val="0"/>
                <w:numId w:val="2"/>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Ability to identify relevant information and stakeholders</w:t>
            </w:r>
          </w:p>
          <w:p w:rsidR="00787430" w:rsidRPr="00051341" w:rsidRDefault="00787430" w:rsidP="00787430">
            <w:pPr>
              <w:numPr>
                <w:ilvl w:val="0"/>
                <w:numId w:val="2"/>
              </w:numPr>
              <w:rPr>
                <w:rFonts w:ascii="Times New Roman" w:hAnsi="Times New Roman" w:cs="Times New Roman"/>
                <w:color w:val="000000"/>
                <w:sz w:val="18"/>
                <w:szCs w:val="18"/>
              </w:rPr>
            </w:pPr>
            <w:r w:rsidRPr="00051341">
              <w:rPr>
                <w:rFonts w:ascii="Times New Roman" w:hAnsi="Times New Roman" w:cs="Times New Roman"/>
                <w:color w:val="000000"/>
                <w:sz w:val="18"/>
                <w:szCs w:val="18"/>
              </w:rPr>
              <w:t>Ability to obtain feedback from regulatory advisers, business model specialist and data scientists regarding the smart public contract register created in the pilot country</w:t>
            </w:r>
          </w:p>
        </w:tc>
        <w:tc>
          <w:tcPr>
            <w:tcW w:w="1022"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Duration</w:t>
            </w:r>
          </w:p>
        </w:tc>
        <w:tc>
          <w:tcPr>
            <w:tcW w:w="1149" w:type="dxa"/>
            <w:tcMar>
              <w:top w:w="113" w:type="dxa"/>
              <w:left w:w="70" w:type="dxa"/>
              <w:bottom w:w="113" w:type="dxa"/>
              <w:right w:w="70" w:type="dxa"/>
            </w:tcMar>
            <w:vAlign w:val="center"/>
          </w:tcPr>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1 month</w:t>
            </w:r>
          </w:p>
        </w:tc>
      </w:tr>
      <w:tr w:rsidR="00787430" w:rsidRPr="00051341" w:rsidTr="00412C7C">
        <w:trPr>
          <w:jc w:val="center"/>
        </w:trPr>
        <w:tc>
          <w:tcPr>
            <w:tcW w:w="1706"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Approach to the activity</w:t>
            </w:r>
          </w:p>
        </w:tc>
        <w:tc>
          <w:tcPr>
            <w:tcW w:w="7645" w:type="dxa"/>
            <w:gridSpan w:val="3"/>
            <w:tcMar>
              <w:left w:w="108" w:type="dxa"/>
              <w:right w:w="108" w:type="dxa"/>
            </w:tcMar>
          </w:tcPr>
          <w:p w:rsidR="00787430" w:rsidRPr="00051341" w:rsidRDefault="00787430" w:rsidP="00787430">
            <w:pPr>
              <w:widowControl w:val="0"/>
              <w:numPr>
                <w:ilvl w:val="0"/>
                <w:numId w:val="1"/>
              </w:numPr>
              <w:spacing w:before="100" w:line="240" w:lineRule="auto"/>
              <w:rPr>
                <w:rFonts w:ascii="Times New Roman" w:hAnsi="Times New Roman" w:cs="Times New Roman"/>
                <w:color w:val="000000"/>
                <w:sz w:val="18"/>
                <w:szCs w:val="18"/>
              </w:rPr>
            </w:pPr>
            <w:r w:rsidRPr="00051341">
              <w:rPr>
                <w:rFonts w:ascii="Times New Roman" w:hAnsi="Times New Roman" w:cs="Times New Roman"/>
                <w:sz w:val="18"/>
                <w:szCs w:val="18"/>
              </w:rPr>
              <w:t xml:space="preserve">All project team members and the Working Group of the EU Member States will meet for the technical workshop. The technical workshop will cover the main aspects of the pilot  project, its results and challenges </w:t>
            </w:r>
          </w:p>
          <w:p w:rsidR="00787430" w:rsidRPr="00051341" w:rsidRDefault="00787430" w:rsidP="00787430">
            <w:pPr>
              <w:widowControl w:val="0"/>
              <w:numPr>
                <w:ilvl w:val="0"/>
                <w:numId w:val="1"/>
              </w:numPr>
              <w:spacing w:before="100" w:line="240" w:lineRule="auto"/>
              <w:rPr>
                <w:rFonts w:ascii="Times New Roman" w:hAnsi="Times New Roman" w:cs="Times New Roman"/>
                <w:color w:val="000000"/>
                <w:sz w:val="18"/>
                <w:szCs w:val="18"/>
              </w:rPr>
            </w:pPr>
            <w:r w:rsidRPr="00051341">
              <w:rPr>
                <w:rFonts w:ascii="Times New Roman" w:hAnsi="Times New Roman" w:cs="Times New Roman"/>
                <w:color w:val="000000"/>
                <w:sz w:val="18"/>
                <w:szCs w:val="18"/>
              </w:rPr>
              <w:t xml:space="preserve">Within 30 days of the completion of the technical workshop, the project team will collect peer reviews and feedback and prepare and submit a draft peer review report to the national counterparts. </w:t>
            </w:r>
          </w:p>
        </w:tc>
      </w:tr>
      <w:tr w:rsidR="00787430" w:rsidRPr="00051341" w:rsidTr="00412C7C">
        <w:trPr>
          <w:trHeight w:val="300"/>
          <w:jc w:val="center"/>
        </w:trPr>
        <w:tc>
          <w:tcPr>
            <w:tcW w:w="1706"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Methodology</w:t>
            </w:r>
          </w:p>
        </w:tc>
        <w:tc>
          <w:tcPr>
            <w:tcW w:w="7645" w:type="dxa"/>
            <w:gridSpan w:val="3"/>
            <w:tcMar>
              <w:left w:w="108" w:type="dxa"/>
              <w:right w:w="108" w:type="dxa"/>
            </w:tcMar>
          </w:tcPr>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The Open Contracting Partnership framework for monitoring, evaluation and learning will be taken as baseline, and a  peer review report will be developed with each pilot country to reflect specifics of:</w:t>
            </w:r>
          </w:p>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a) local legislation on public procurement and open data;</w:t>
            </w:r>
          </w:p>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b) data availability in the local public procurement data sources and</w:t>
            </w:r>
          </w:p>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c) decisions regarding technique for public procurement data collection;</w:t>
            </w:r>
          </w:p>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d) decisions regarding use of tools for data integration and consolidation and whether data warehousing is required.</w:t>
            </w:r>
          </w:p>
          <w:p w:rsidR="00787430" w:rsidRPr="00051341" w:rsidRDefault="00787430" w:rsidP="00412C7C">
            <w:pPr>
              <w:rPr>
                <w:rFonts w:ascii="Times New Roman" w:eastAsiaTheme="minorHAnsi" w:hAnsi="Times New Roman" w:cs="Times New Roman"/>
                <w:sz w:val="18"/>
                <w:szCs w:val="18"/>
                <w:lang w:val="en-GB"/>
              </w:rPr>
            </w:pPr>
            <w:r w:rsidRPr="00051341">
              <w:rPr>
                <w:rFonts w:ascii="Times New Roman" w:hAnsi="Times New Roman" w:cs="Times New Roman"/>
                <w:sz w:val="18"/>
                <w:szCs w:val="18"/>
              </w:rPr>
              <w:t xml:space="preserve">An example of the Open Contracting Partnership can be found in the  </w:t>
            </w:r>
            <w:hyperlink r:id="rId10" w:tgtFrame="_blank" w:history="1">
              <w:r w:rsidRPr="00051341">
                <w:rPr>
                  <w:rStyle w:val="Hyperlink"/>
                  <w:rFonts w:ascii="Times New Roman" w:hAnsi="Times New Roman" w:cs="Times New Roman"/>
                  <w:sz w:val="18"/>
                  <w:szCs w:val="18"/>
                </w:rPr>
                <w:t>MEL Framework for Ukraine</w:t>
              </w:r>
            </w:hyperlink>
            <w:r w:rsidRPr="00051341">
              <w:rPr>
                <w:rFonts w:ascii="Times New Roman" w:hAnsi="Times New Roman" w:cs="Times New Roman"/>
                <w:sz w:val="18"/>
                <w:szCs w:val="18"/>
              </w:rPr>
              <w:t xml:space="preserve"> and </w:t>
            </w:r>
            <w:hyperlink r:id="rId11" w:anchor="heading=h.q5rc56rmf0cq" w:history="1">
              <w:r w:rsidRPr="00051341">
                <w:rPr>
                  <w:rStyle w:val="Hyperlink"/>
                  <w:rFonts w:ascii="Times New Roman" w:hAnsi="Times New Roman" w:cs="Times New Roman"/>
                  <w:sz w:val="18"/>
                  <w:szCs w:val="18"/>
                </w:rPr>
                <w:t>MEL Framework for Nepal</w:t>
              </w:r>
            </w:hyperlink>
          </w:p>
        </w:tc>
      </w:tr>
      <w:tr w:rsidR="00787430" w:rsidRPr="00051341" w:rsidTr="00412C7C">
        <w:trPr>
          <w:jc w:val="center"/>
        </w:trPr>
        <w:tc>
          <w:tcPr>
            <w:tcW w:w="1706"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Expected Results</w:t>
            </w:r>
          </w:p>
        </w:tc>
        <w:tc>
          <w:tcPr>
            <w:tcW w:w="7645" w:type="dxa"/>
            <w:gridSpan w:val="3"/>
            <w:tcMar>
              <w:left w:w="108" w:type="dxa"/>
              <w:right w:w="108" w:type="dxa"/>
            </w:tcMar>
          </w:tcPr>
          <w:p w:rsidR="00787430" w:rsidRPr="00051341" w:rsidRDefault="00787430" w:rsidP="00412C7C">
            <w:pPr>
              <w:rPr>
                <w:rFonts w:ascii="Times New Roman" w:hAnsi="Times New Roman" w:cs="Times New Roman"/>
                <w:sz w:val="18"/>
                <w:szCs w:val="18"/>
              </w:rPr>
            </w:pPr>
            <w:r w:rsidRPr="00051341">
              <w:rPr>
                <w:rFonts w:ascii="Times New Roman" w:hAnsi="Times New Roman" w:cs="Times New Roman"/>
                <w:sz w:val="18"/>
                <w:szCs w:val="18"/>
              </w:rPr>
              <w:t xml:space="preserve">The expected results of this activity is a peer review report identifying lessons learned from the conceptual and implementation phases of the pilot project, feedback on the localized OCDS methodology for smart public contract register, identification of the local stakeholders involvement  and other outputs to be considered for future implementations. </w:t>
            </w:r>
          </w:p>
        </w:tc>
      </w:tr>
    </w:tbl>
    <w:p w:rsidR="00787430" w:rsidRPr="00051341" w:rsidRDefault="00787430" w:rsidP="00787430">
      <w:pPr>
        <w:rPr>
          <w:rFonts w:ascii="Times New Roman" w:hAnsi="Times New Roman" w:cs="Times New Roman"/>
          <w:color w:val="000000"/>
        </w:rPr>
      </w:pPr>
    </w:p>
    <w:p w:rsidR="00787430" w:rsidRPr="00051341" w:rsidRDefault="00787430" w:rsidP="00787430">
      <w:pPr>
        <w:pStyle w:val="Heading4"/>
        <w:spacing w:before="120" w:after="200" w:line="259" w:lineRule="auto"/>
        <w:jc w:val="both"/>
        <w:rPr>
          <w:rFonts w:ascii="Times New Roman" w:hAnsi="Times New Roman" w:cs="Times New Roman"/>
        </w:rPr>
      </w:pPr>
      <w:bookmarkStart w:id="7" w:name="_3whwml4" w:colFirst="0" w:colLast="0"/>
      <w:bookmarkEnd w:id="7"/>
      <w:r w:rsidRPr="00051341">
        <w:rPr>
          <w:rFonts w:ascii="Times New Roman" w:hAnsi="Times New Roman" w:cs="Times New Roman"/>
        </w:rPr>
        <w:lastRenderedPageBreak/>
        <w:t>Closing Phase</w:t>
      </w:r>
    </w:p>
    <w:tbl>
      <w:tblPr>
        <w:tblW w:w="9360" w:type="dxa"/>
        <w:jc w:val="center"/>
        <w:tblBorders>
          <w:top w:val="single" w:sz="4" w:space="0" w:color="9AAE04"/>
          <w:left w:val="single" w:sz="4" w:space="0" w:color="9AAE04"/>
          <w:bottom w:val="single" w:sz="4" w:space="0" w:color="9AAE04"/>
          <w:right w:val="single" w:sz="4" w:space="0" w:color="9AAE04"/>
          <w:insideH w:val="single" w:sz="4" w:space="0" w:color="9AAE04"/>
          <w:insideV w:val="single" w:sz="4" w:space="0" w:color="9AAE04"/>
        </w:tblBorders>
        <w:tblLayout w:type="fixed"/>
        <w:tblLook w:val="0400" w:firstRow="0" w:lastRow="0" w:firstColumn="0" w:lastColumn="0" w:noHBand="0" w:noVBand="1"/>
      </w:tblPr>
      <w:tblGrid>
        <w:gridCol w:w="1701"/>
        <w:gridCol w:w="5479"/>
        <w:gridCol w:w="1022"/>
        <w:gridCol w:w="1158"/>
      </w:tblGrid>
      <w:tr w:rsidR="00787430" w:rsidRPr="00051341" w:rsidTr="00412C7C">
        <w:trPr>
          <w:jc w:val="center"/>
        </w:trPr>
        <w:tc>
          <w:tcPr>
            <w:tcW w:w="1701"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Description</w:t>
            </w:r>
          </w:p>
        </w:tc>
        <w:tc>
          <w:tcPr>
            <w:tcW w:w="7659" w:type="dxa"/>
            <w:gridSpan w:val="3"/>
          </w:tcPr>
          <w:p w:rsidR="00787430" w:rsidRPr="00051341" w:rsidRDefault="00787430" w:rsidP="00412C7C">
            <w:pPr>
              <w:rPr>
                <w:rFonts w:ascii="Times New Roman" w:hAnsi="Times New Roman" w:cs="Times New Roman"/>
                <w:sz w:val="18"/>
                <w:szCs w:val="18"/>
              </w:rPr>
            </w:pPr>
            <w:r w:rsidRPr="00051341">
              <w:rPr>
                <w:rFonts w:ascii="Times New Roman" w:hAnsi="Times New Roman" w:cs="Times New Roman"/>
                <w:sz w:val="18"/>
                <w:szCs w:val="18"/>
              </w:rPr>
              <w:t>As Completion of the Project, a final Report will be delivered to the Bank Operation Leader and the Beneficiary. It will contain a summary of all activities developed according to the Work Plan established in the inception phase and will include a reporting of deviations from the original plan. The completion report will include a summary of conclusions of the project and propose a set of recommendations both for the implementation and at the policy level.</w:t>
            </w:r>
          </w:p>
        </w:tc>
      </w:tr>
      <w:tr w:rsidR="00787430" w:rsidRPr="00051341" w:rsidTr="00412C7C">
        <w:trPr>
          <w:jc w:val="center"/>
        </w:trPr>
        <w:tc>
          <w:tcPr>
            <w:tcW w:w="1701" w:type="dxa"/>
            <w:shd w:val="clear" w:color="auto" w:fill="9CC3E5"/>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Deliverable/s</w:t>
            </w:r>
          </w:p>
        </w:tc>
        <w:tc>
          <w:tcPr>
            <w:tcW w:w="7659" w:type="dxa"/>
            <w:gridSpan w:val="3"/>
          </w:tcPr>
          <w:p w:rsidR="00787430" w:rsidRPr="00051341" w:rsidRDefault="00787430" w:rsidP="00351463">
            <w:pPr>
              <w:numPr>
                <w:ilvl w:val="0"/>
                <w:numId w:val="1"/>
              </w:numPr>
              <w:pBdr>
                <w:top w:val="nil"/>
                <w:left w:val="nil"/>
                <w:bottom w:val="nil"/>
                <w:right w:val="nil"/>
                <w:between w:val="nil"/>
              </w:pBdr>
              <w:jc w:val="both"/>
              <w:rPr>
                <w:rFonts w:ascii="Times New Roman" w:hAnsi="Times New Roman" w:cs="Times New Roman"/>
                <w:color w:val="000000"/>
                <w:sz w:val="18"/>
                <w:szCs w:val="18"/>
              </w:rPr>
            </w:pPr>
            <w:r w:rsidRPr="00051341">
              <w:rPr>
                <w:rFonts w:ascii="Times New Roman" w:eastAsia="Arial" w:hAnsi="Times New Roman" w:cs="Times New Roman"/>
                <w:color w:val="000000"/>
                <w:sz w:val="18"/>
                <w:szCs w:val="18"/>
              </w:rPr>
              <w:t>D</w:t>
            </w:r>
            <w:r>
              <w:rPr>
                <w:rFonts w:ascii="Times New Roman" w:eastAsia="Arial" w:hAnsi="Times New Roman" w:cs="Times New Roman"/>
                <w:color w:val="000000"/>
                <w:sz w:val="18"/>
                <w:szCs w:val="18"/>
              </w:rPr>
              <w:t xml:space="preserve">elieverable </w:t>
            </w:r>
            <w:r w:rsidR="00351463">
              <w:rPr>
                <w:rFonts w:ascii="Times New Roman" w:eastAsia="Arial" w:hAnsi="Times New Roman" w:cs="Times New Roman"/>
                <w:color w:val="000000"/>
                <w:sz w:val="18"/>
                <w:szCs w:val="18"/>
              </w:rPr>
              <w:t>6</w:t>
            </w:r>
            <w:r w:rsidRPr="00051341">
              <w:rPr>
                <w:rFonts w:ascii="Times New Roman" w:eastAsia="Arial" w:hAnsi="Times New Roman" w:cs="Times New Roman"/>
                <w:color w:val="000000"/>
                <w:sz w:val="18"/>
                <w:szCs w:val="18"/>
              </w:rPr>
              <w:t>: Final report</w:t>
            </w:r>
          </w:p>
        </w:tc>
      </w:tr>
      <w:tr w:rsidR="00787430" w:rsidRPr="00051341" w:rsidTr="00412C7C">
        <w:trPr>
          <w:jc w:val="center"/>
        </w:trPr>
        <w:tc>
          <w:tcPr>
            <w:tcW w:w="1701"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Key success factors</w:t>
            </w:r>
          </w:p>
        </w:tc>
        <w:tc>
          <w:tcPr>
            <w:tcW w:w="5479" w:type="dxa"/>
            <w:tcMar>
              <w:top w:w="113" w:type="dxa"/>
              <w:left w:w="70" w:type="dxa"/>
              <w:bottom w:w="113" w:type="dxa"/>
              <w:right w:w="70" w:type="dxa"/>
            </w:tcMar>
          </w:tcPr>
          <w:p w:rsidR="00787430" w:rsidRPr="00051341" w:rsidRDefault="00787430" w:rsidP="00787430">
            <w:pPr>
              <w:numPr>
                <w:ilvl w:val="0"/>
                <w:numId w:val="1"/>
              </w:numPr>
              <w:ind w:left="357" w:hanging="357"/>
              <w:rPr>
                <w:rFonts w:ascii="Times New Roman" w:hAnsi="Times New Roman" w:cs="Times New Roman"/>
                <w:color w:val="000000"/>
                <w:sz w:val="18"/>
                <w:szCs w:val="18"/>
              </w:rPr>
            </w:pPr>
            <w:r>
              <w:rPr>
                <w:rFonts w:ascii="Times New Roman" w:hAnsi="Times New Roman" w:cs="Times New Roman"/>
                <w:color w:val="000000"/>
                <w:sz w:val="18"/>
                <w:szCs w:val="18"/>
              </w:rPr>
              <w:t>C</w:t>
            </w:r>
            <w:r w:rsidRPr="00051341">
              <w:rPr>
                <w:rFonts w:ascii="Times New Roman" w:hAnsi="Times New Roman" w:cs="Times New Roman"/>
                <w:color w:val="000000"/>
                <w:sz w:val="18"/>
                <w:szCs w:val="18"/>
              </w:rPr>
              <w:t>omplete</w:t>
            </w:r>
            <w:r>
              <w:rPr>
                <w:rFonts w:ascii="Times New Roman" w:hAnsi="Times New Roman" w:cs="Times New Roman"/>
                <w:color w:val="000000"/>
                <w:sz w:val="18"/>
                <w:szCs w:val="18"/>
              </w:rPr>
              <w:t>d</w:t>
            </w:r>
            <w:r w:rsidRPr="00051341">
              <w:rPr>
                <w:rFonts w:ascii="Times New Roman" w:hAnsi="Times New Roman" w:cs="Times New Roman"/>
                <w:color w:val="000000"/>
                <w:sz w:val="18"/>
                <w:szCs w:val="18"/>
              </w:rPr>
              <w:t xml:space="preserve"> monitoring of all activities by the Project Team</w:t>
            </w:r>
          </w:p>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Correct documentation of activities developed</w:t>
            </w:r>
          </w:p>
        </w:tc>
        <w:tc>
          <w:tcPr>
            <w:tcW w:w="1022" w:type="dxa"/>
            <w:shd w:val="clear" w:color="auto" w:fill="9CC3E5"/>
            <w:tcMar>
              <w:top w:w="113" w:type="dxa"/>
              <w:left w:w="70" w:type="dxa"/>
              <w:bottom w:w="113" w:type="dxa"/>
              <w:right w:w="70"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Duration</w:t>
            </w:r>
          </w:p>
        </w:tc>
        <w:tc>
          <w:tcPr>
            <w:tcW w:w="1158" w:type="dxa"/>
            <w:tcMar>
              <w:top w:w="113" w:type="dxa"/>
              <w:left w:w="70" w:type="dxa"/>
              <w:bottom w:w="113" w:type="dxa"/>
              <w:right w:w="70" w:type="dxa"/>
            </w:tcMar>
            <w:vAlign w:val="center"/>
          </w:tcPr>
          <w:p w:rsidR="00787430" w:rsidRPr="00051341" w:rsidRDefault="00787430" w:rsidP="00412C7C">
            <w:pPr>
              <w:widowControl w:val="0"/>
              <w:spacing w:before="100"/>
              <w:rPr>
                <w:rFonts w:ascii="Times New Roman" w:hAnsi="Times New Roman" w:cs="Times New Roman"/>
                <w:sz w:val="18"/>
                <w:szCs w:val="18"/>
              </w:rPr>
            </w:pPr>
            <w:r w:rsidRPr="00051341">
              <w:rPr>
                <w:rFonts w:ascii="Times New Roman" w:hAnsi="Times New Roman" w:cs="Times New Roman"/>
                <w:sz w:val="18"/>
                <w:szCs w:val="18"/>
              </w:rPr>
              <w:t>1 month</w:t>
            </w:r>
          </w:p>
        </w:tc>
      </w:tr>
      <w:tr w:rsidR="00787430" w:rsidRPr="00051341" w:rsidTr="00412C7C">
        <w:trPr>
          <w:jc w:val="center"/>
        </w:trPr>
        <w:tc>
          <w:tcPr>
            <w:tcW w:w="1701"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Approach to the activity</w:t>
            </w:r>
          </w:p>
        </w:tc>
        <w:tc>
          <w:tcPr>
            <w:tcW w:w="7659" w:type="dxa"/>
            <w:gridSpan w:val="3"/>
            <w:tcMar>
              <w:left w:w="108" w:type="dxa"/>
              <w:right w:w="108" w:type="dxa"/>
            </w:tcMar>
          </w:tcPr>
          <w:p w:rsidR="00787430" w:rsidRPr="00051341" w:rsidRDefault="00787430" w:rsidP="00412C7C">
            <w:pPr>
              <w:rPr>
                <w:rFonts w:ascii="Times New Roman" w:hAnsi="Times New Roman" w:cs="Times New Roman"/>
                <w:sz w:val="18"/>
                <w:szCs w:val="18"/>
              </w:rPr>
            </w:pPr>
            <w:r w:rsidRPr="00051341">
              <w:rPr>
                <w:rFonts w:ascii="Times New Roman" w:hAnsi="Times New Roman" w:cs="Times New Roman"/>
                <w:sz w:val="18"/>
                <w:szCs w:val="18"/>
              </w:rPr>
              <w:t>This phase will aim</w:t>
            </w:r>
            <w:r>
              <w:rPr>
                <w:rFonts w:ascii="Times New Roman" w:hAnsi="Times New Roman" w:cs="Times New Roman"/>
                <w:sz w:val="18"/>
                <w:szCs w:val="18"/>
              </w:rPr>
              <w:t xml:space="preserve"> </w:t>
            </w:r>
            <w:r w:rsidRPr="00051341">
              <w:rPr>
                <w:rFonts w:ascii="Times New Roman" w:hAnsi="Times New Roman" w:cs="Times New Roman"/>
                <w:sz w:val="18"/>
                <w:szCs w:val="18"/>
              </w:rPr>
              <w:t>at closing the project. This implies ensuring that all the work and knowledge produced during the project is adequately archived and easy-to-find. Upon the completion of all deliverables envisaged under the project, a final report listing completed and not completed TC activities that were envisaged under the Inception report will be prepared</w:t>
            </w:r>
          </w:p>
        </w:tc>
      </w:tr>
      <w:tr w:rsidR="00787430" w:rsidRPr="00051341" w:rsidTr="00412C7C">
        <w:trPr>
          <w:trHeight w:val="300"/>
          <w:jc w:val="center"/>
        </w:trPr>
        <w:tc>
          <w:tcPr>
            <w:tcW w:w="1701"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Methodology</w:t>
            </w:r>
          </w:p>
        </w:tc>
        <w:tc>
          <w:tcPr>
            <w:tcW w:w="7659" w:type="dxa"/>
            <w:gridSpan w:val="3"/>
            <w:tcMar>
              <w:left w:w="108" w:type="dxa"/>
              <w:right w:w="108" w:type="dxa"/>
            </w:tcMar>
          </w:tcPr>
          <w:p w:rsidR="00787430" w:rsidRPr="00051341" w:rsidRDefault="00787430" w:rsidP="00412C7C">
            <w:pPr>
              <w:rPr>
                <w:rFonts w:ascii="Times New Roman" w:hAnsi="Times New Roman" w:cs="Times New Roman"/>
                <w:sz w:val="18"/>
                <w:szCs w:val="18"/>
              </w:rPr>
            </w:pPr>
            <w:bookmarkStart w:id="8" w:name="_2bn6wsx" w:colFirst="0" w:colLast="0"/>
            <w:bookmarkEnd w:id="8"/>
            <w:r w:rsidRPr="00051341">
              <w:rPr>
                <w:rFonts w:ascii="Times New Roman" w:hAnsi="Times New Roman" w:cs="Times New Roman"/>
                <w:sz w:val="18"/>
                <w:szCs w:val="18"/>
              </w:rPr>
              <w:t>The project team will analyze the work developed during the whole duration of the project and will develop a report for the Bank Operation Leader and the beneficiary including:</w:t>
            </w:r>
          </w:p>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The Work Plan followed;</w:t>
            </w:r>
          </w:p>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The results obtained in each phase;</w:t>
            </w:r>
          </w:p>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A list of the activities, in chronological order, that has been carried out;</w:t>
            </w:r>
          </w:p>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A summary of the main decisions taken;</w:t>
            </w:r>
          </w:p>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A list of deviations from the original plan and the justification for the modification;</w:t>
            </w:r>
          </w:p>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A summary of the resources used.</w:t>
            </w:r>
          </w:p>
        </w:tc>
      </w:tr>
      <w:tr w:rsidR="00787430" w:rsidRPr="00051341" w:rsidTr="00412C7C">
        <w:trPr>
          <w:trHeight w:val="440"/>
          <w:jc w:val="center"/>
        </w:trPr>
        <w:tc>
          <w:tcPr>
            <w:tcW w:w="1701" w:type="dxa"/>
            <w:shd w:val="clear" w:color="auto" w:fill="9CC3E5"/>
            <w:tcMar>
              <w:left w:w="108" w:type="dxa"/>
              <w:right w:w="108" w:type="dxa"/>
            </w:tcMar>
            <w:vAlign w:val="center"/>
          </w:tcPr>
          <w:p w:rsidR="00787430" w:rsidRPr="00051341" w:rsidRDefault="00787430" w:rsidP="00412C7C">
            <w:pPr>
              <w:rPr>
                <w:rFonts w:ascii="Times New Roman" w:hAnsi="Times New Roman" w:cs="Times New Roman"/>
                <w:b/>
                <w:color w:val="FFFFFF"/>
                <w:sz w:val="18"/>
                <w:szCs w:val="18"/>
              </w:rPr>
            </w:pPr>
            <w:r w:rsidRPr="00051341">
              <w:rPr>
                <w:rFonts w:ascii="Times New Roman" w:hAnsi="Times New Roman" w:cs="Times New Roman"/>
                <w:b/>
                <w:color w:val="FFFFFF"/>
                <w:sz w:val="18"/>
                <w:szCs w:val="18"/>
              </w:rPr>
              <w:t>Expected Results</w:t>
            </w:r>
          </w:p>
        </w:tc>
        <w:tc>
          <w:tcPr>
            <w:tcW w:w="7659" w:type="dxa"/>
            <w:gridSpan w:val="3"/>
            <w:tcMar>
              <w:left w:w="108" w:type="dxa"/>
              <w:right w:w="108" w:type="dxa"/>
            </w:tcMar>
          </w:tcPr>
          <w:p w:rsidR="00787430" w:rsidRPr="00051341" w:rsidRDefault="00787430" w:rsidP="00787430">
            <w:pPr>
              <w:numPr>
                <w:ilvl w:val="0"/>
                <w:numId w:val="1"/>
              </w:numPr>
              <w:ind w:left="357" w:hanging="357"/>
              <w:rPr>
                <w:rFonts w:ascii="Times New Roman" w:hAnsi="Times New Roman" w:cs="Times New Roman"/>
                <w:color w:val="000000"/>
                <w:sz w:val="18"/>
                <w:szCs w:val="18"/>
              </w:rPr>
            </w:pPr>
            <w:r w:rsidRPr="00051341">
              <w:rPr>
                <w:rFonts w:ascii="Times New Roman" w:hAnsi="Times New Roman" w:cs="Times New Roman"/>
                <w:color w:val="000000"/>
                <w:sz w:val="18"/>
                <w:szCs w:val="18"/>
              </w:rPr>
              <w:t>Final Report</w:t>
            </w:r>
          </w:p>
        </w:tc>
      </w:tr>
    </w:tbl>
    <w:p w:rsidR="00324F13" w:rsidRDefault="00A543DB"/>
    <w:sectPr w:rsidR="00324F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3DB" w:rsidRDefault="00A543DB" w:rsidP="00787430">
      <w:pPr>
        <w:spacing w:after="0" w:line="240" w:lineRule="auto"/>
      </w:pPr>
      <w:r>
        <w:separator/>
      </w:r>
    </w:p>
  </w:endnote>
  <w:endnote w:type="continuationSeparator" w:id="0">
    <w:p w:rsidR="00A543DB" w:rsidRDefault="00A543DB" w:rsidP="00787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3DB" w:rsidRDefault="00A543DB" w:rsidP="00787430">
      <w:pPr>
        <w:spacing w:after="0" w:line="240" w:lineRule="auto"/>
      </w:pPr>
      <w:r>
        <w:separator/>
      </w:r>
    </w:p>
  </w:footnote>
  <w:footnote w:type="continuationSeparator" w:id="0">
    <w:p w:rsidR="00A543DB" w:rsidRDefault="00A543DB" w:rsidP="00787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53DD9"/>
    <w:multiLevelType w:val="multilevel"/>
    <w:tmpl w:val="CC685A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DDE3E28"/>
    <w:multiLevelType w:val="multilevel"/>
    <w:tmpl w:val="A754E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3C2D89"/>
    <w:multiLevelType w:val="multilevel"/>
    <w:tmpl w:val="47D41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27D9F"/>
    <w:multiLevelType w:val="multilevel"/>
    <w:tmpl w:val="1772ADBE"/>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72905AB5"/>
    <w:multiLevelType w:val="multilevel"/>
    <w:tmpl w:val="4B4E5D8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30"/>
    <w:rsid w:val="00226B93"/>
    <w:rsid w:val="00351463"/>
    <w:rsid w:val="004210E0"/>
    <w:rsid w:val="00481055"/>
    <w:rsid w:val="007729BF"/>
    <w:rsid w:val="00787430"/>
    <w:rsid w:val="00A543DB"/>
    <w:rsid w:val="00B622A1"/>
    <w:rsid w:val="00BC64A3"/>
    <w:rsid w:val="00D87F54"/>
    <w:rsid w:val="00F50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648D4"/>
  <w15:chartTrackingRefBased/>
  <w15:docId w15:val="{D812D85B-2CD8-4723-9C4F-2BB94DE1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430"/>
    <w:pPr>
      <w:spacing w:after="200" w:line="276" w:lineRule="auto"/>
    </w:pPr>
    <w:rPr>
      <w:rFonts w:ascii="Calibri" w:eastAsia="SimSun" w:hAnsi="Calibri" w:cs="Calibri"/>
      <w:lang w:val="en-US"/>
    </w:rPr>
  </w:style>
  <w:style w:type="paragraph" w:styleId="Heading4">
    <w:name w:val="heading 4"/>
    <w:basedOn w:val="Normal"/>
    <w:next w:val="Normal"/>
    <w:link w:val="Heading4Char"/>
    <w:uiPriority w:val="9"/>
    <w:semiHidden/>
    <w:unhideWhenUsed/>
    <w:qFormat/>
    <w:rsid w:val="007874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430"/>
  </w:style>
  <w:style w:type="paragraph" w:styleId="Footer">
    <w:name w:val="footer"/>
    <w:basedOn w:val="Normal"/>
    <w:link w:val="FooterChar"/>
    <w:uiPriority w:val="99"/>
    <w:unhideWhenUsed/>
    <w:rsid w:val="00787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430"/>
  </w:style>
  <w:style w:type="character" w:customStyle="1" w:styleId="Heading4Char">
    <w:name w:val="Heading 4 Char"/>
    <w:basedOn w:val="DefaultParagraphFont"/>
    <w:link w:val="Heading4"/>
    <w:uiPriority w:val="9"/>
    <w:semiHidden/>
    <w:rsid w:val="00787430"/>
    <w:rPr>
      <w:rFonts w:asciiTheme="majorHAnsi" w:eastAsiaTheme="majorEastAsia" w:hAnsiTheme="majorHAnsi" w:cstheme="majorBidi"/>
      <w:i/>
      <w:iCs/>
      <w:color w:val="2E74B5" w:themeColor="accent1" w:themeShade="BF"/>
      <w:lang w:val="en-US"/>
    </w:rPr>
  </w:style>
  <w:style w:type="paragraph" w:styleId="ListParagraph">
    <w:name w:val="List Paragraph"/>
    <w:aliases w:val="Bullets,Paragraph,Bullet Points,Liste Paragraf,Paragraphe de liste PBLH,Llista Nivell1,Lista de nivel 1,Graph &amp; Table tite,Body text,Main numbered paragraph,List Paragraph (numbered (a)),F5 List Paragraph,Dot pt,List Paragraph1,Prgrf_UNDP"/>
    <w:basedOn w:val="Normal"/>
    <w:link w:val="ListParagraphChar"/>
    <w:uiPriority w:val="34"/>
    <w:qFormat/>
    <w:rsid w:val="00787430"/>
    <w:pPr>
      <w:ind w:left="720"/>
      <w:contextualSpacing/>
    </w:pPr>
  </w:style>
  <w:style w:type="character" w:styleId="Hyperlink">
    <w:name w:val="Hyperlink"/>
    <w:basedOn w:val="DefaultParagraphFont"/>
    <w:uiPriority w:val="99"/>
    <w:unhideWhenUsed/>
    <w:rsid w:val="00787430"/>
    <w:rPr>
      <w:color w:val="0563C1" w:themeColor="hyperlink"/>
      <w:u w:val="single"/>
    </w:rPr>
  </w:style>
  <w:style w:type="character" w:customStyle="1" w:styleId="ListParagraphChar">
    <w:name w:val="List Paragraph Char"/>
    <w:aliases w:val="Bullets Char,Paragraph Char,Bullet Points Char,Liste Paragraf Char,Paragraphe de liste PBLH Char,Llista Nivell1 Char,Lista de nivel 1 Char,Graph &amp; Table tite Char,Body text Char,Main numbered paragraph Char,F5 List Paragraph Char"/>
    <w:basedOn w:val="DefaultParagraphFont"/>
    <w:link w:val="ListParagraph"/>
    <w:uiPriority w:val="34"/>
    <w:qFormat/>
    <w:locked/>
    <w:rsid w:val="00787430"/>
    <w:rPr>
      <w:rFonts w:ascii="Calibri" w:eastAsia="SimSu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bKDXXWDbp3FpLm3AQxCpsKHCD6Q_iIdDGW86zuG0TEw/edit" TargetMode="External"/><Relationship Id="rId5" Type="http://schemas.openxmlformats.org/officeDocument/2006/relationships/webSettings" Target="webSettings.xml"/><Relationship Id="rId10" Type="http://schemas.openxmlformats.org/officeDocument/2006/relationships/hyperlink" Target="https://docs.google.com/document/d/1EPVZXpYvd5ZuZZip06OwqgR7UbOuqH6KABidgmL1PhU/edi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userSelected">
  <element uid="9c87da95-7b2f-439f-bfd9-321fc51f6870" value=""/>
  <element uid="214105f6-acd4-485a-afa0-a0b988f7534c" value=""/>
</sisl>
</file>

<file path=customXml/itemProps1.xml><?xml version="1.0" encoding="utf-8"?>
<ds:datastoreItem xmlns:ds="http://schemas.openxmlformats.org/officeDocument/2006/customXml" ds:itemID="{E7EBBD81-5071-4E03-B255-DFD3CA7B13A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2933</Words>
  <Characters>18367</Characters>
  <Application>Microsoft Office Word</Application>
  <DocSecurity>0</DocSecurity>
  <Lines>262</Lines>
  <Paragraphs>96</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21204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Niewiadomska, Eliza</dc:creator>
  <cp:keywords>[EBRD/PERSONAL]</cp:keywords>
  <dc:description/>
  <cp:lastModifiedBy>Niewiadomska, Eliza</cp:lastModifiedBy>
  <cp:revision>5</cp:revision>
  <dcterms:created xsi:type="dcterms:W3CDTF">2020-01-27T22:40:00Z</dcterms:created>
  <dcterms:modified xsi:type="dcterms:W3CDTF">2020-01-28T00:18:00Z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ae89142e-9d3f-4e7d-808c-d3b69f3aff32</vt:lpwstr>
  </property>
  <property fmtid="{D5CDD505-2E9C-101B-9397-08002B2CF9AE}" pid="3"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4" name="bjDocumentLabelXML-0">
    <vt:lpwstr>ames.com/2008/01/sie/internal/label"&gt;&lt;element uid="9c87da95-7b2f-439f-bfd9-321fc51f6870" value="" /&gt;&lt;element uid="214105f6-acd4-485a-afa0-a0b988f7534c" value="" /&gt;&lt;/sisl&gt;</vt:lpwstr>
  </property>
  <property fmtid="{D5CDD505-2E9C-101B-9397-08002B2CF9AE}" pid="5" name="bjDocumentSecurityLabel">
    <vt:lpwstr>PERSONAL</vt:lpwstr>
  </property>
  <property fmtid="{D5CDD505-2E9C-101B-9397-08002B2CF9AE}" pid="6" name="bjSaver">
    <vt:lpwstr>Vfo6On/DUR2ICtNKVl+F1QO05tqdsI0j</vt:lpwstr>
  </property>
</Properties>
</file>